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4B877" w14:textId="77777777" w:rsidR="00262D1F" w:rsidRDefault="00262D1F">
      <w:pPr>
        <w:ind w:right="5102"/>
        <w:rPr>
          <w:szCs w:val="28"/>
        </w:rPr>
      </w:pPr>
    </w:p>
    <w:p w14:paraId="787C1E1D" w14:textId="77777777" w:rsidR="00FF226E" w:rsidRPr="00FF226E" w:rsidRDefault="00FF226E" w:rsidP="00FF226E">
      <w:pPr>
        <w:ind w:firstLine="709"/>
        <w:contextualSpacing/>
        <w:jc w:val="center"/>
        <w:rPr>
          <w:b/>
          <w:szCs w:val="28"/>
        </w:rPr>
      </w:pPr>
      <w:r w:rsidRPr="00FF226E">
        <w:rPr>
          <w:noProof/>
          <w:color w:val="8E0000"/>
          <w:szCs w:val="28"/>
        </w:rPr>
        <w:drawing>
          <wp:inline distT="0" distB="0" distL="0" distR="0" wp14:anchorId="285DA8B1" wp14:editId="2C1D696A">
            <wp:extent cx="572770" cy="675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5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C3572" w14:textId="77777777" w:rsidR="00FF226E" w:rsidRPr="00FF226E" w:rsidRDefault="00FF226E" w:rsidP="00FF226E">
      <w:pPr>
        <w:ind w:firstLine="709"/>
        <w:contextualSpacing/>
        <w:jc w:val="center"/>
        <w:rPr>
          <w:b/>
          <w:szCs w:val="28"/>
        </w:rPr>
      </w:pPr>
    </w:p>
    <w:p w14:paraId="1FBB3A72" w14:textId="77777777" w:rsidR="00FF226E" w:rsidRPr="00FF226E" w:rsidRDefault="00FF226E" w:rsidP="00FF226E">
      <w:pPr>
        <w:ind w:firstLine="709"/>
        <w:contextualSpacing/>
        <w:jc w:val="center"/>
        <w:rPr>
          <w:b/>
          <w:szCs w:val="28"/>
        </w:rPr>
      </w:pPr>
      <w:r w:rsidRPr="00FF226E">
        <w:rPr>
          <w:b/>
          <w:szCs w:val="28"/>
        </w:rPr>
        <w:t>РОССИЙСКАЯ  ФЕДЕРАЦИЯ</w:t>
      </w:r>
    </w:p>
    <w:p w14:paraId="6CBDEDB2" w14:textId="77777777" w:rsidR="00FF226E" w:rsidRPr="00FF226E" w:rsidRDefault="00FF226E" w:rsidP="00FF226E">
      <w:pPr>
        <w:ind w:firstLine="709"/>
        <w:contextualSpacing/>
        <w:jc w:val="center"/>
        <w:rPr>
          <w:b/>
          <w:szCs w:val="28"/>
        </w:rPr>
      </w:pPr>
    </w:p>
    <w:p w14:paraId="4D54AE0A" w14:textId="77777777" w:rsidR="00FF226E" w:rsidRPr="00FF226E" w:rsidRDefault="00FF226E" w:rsidP="00FF226E">
      <w:pPr>
        <w:ind w:firstLine="709"/>
        <w:contextualSpacing/>
        <w:jc w:val="center"/>
        <w:rPr>
          <w:b/>
          <w:szCs w:val="28"/>
        </w:rPr>
      </w:pPr>
      <w:r w:rsidRPr="00FF226E">
        <w:rPr>
          <w:b/>
          <w:szCs w:val="28"/>
        </w:rPr>
        <w:t>МУРИНСКИЙ СЕЛЬСКИЙ СОВЕТ ДЕПУТАТОВ</w:t>
      </w:r>
    </w:p>
    <w:p w14:paraId="44A59085" w14:textId="77777777" w:rsidR="00FF226E" w:rsidRPr="00FF226E" w:rsidRDefault="00FF226E" w:rsidP="00FF226E">
      <w:pPr>
        <w:ind w:firstLine="709"/>
        <w:contextualSpacing/>
        <w:jc w:val="center"/>
        <w:rPr>
          <w:b/>
          <w:szCs w:val="28"/>
        </w:rPr>
      </w:pPr>
    </w:p>
    <w:p w14:paraId="7E9199B5" w14:textId="77777777" w:rsidR="003F1C99" w:rsidRDefault="00FF226E" w:rsidP="00FF226E">
      <w:pPr>
        <w:ind w:firstLine="709"/>
        <w:contextualSpacing/>
        <w:jc w:val="center"/>
        <w:rPr>
          <w:b/>
          <w:szCs w:val="28"/>
        </w:rPr>
      </w:pPr>
      <w:r w:rsidRPr="00FF226E">
        <w:rPr>
          <w:b/>
          <w:szCs w:val="28"/>
        </w:rPr>
        <w:t xml:space="preserve">КУРАГИНСКОГО РАЙОНА </w:t>
      </w:r>
    </w:p>
    <w:p w14:paraId="71F88B70" w14:textId="77777777" w:rsidR="003F1C99" w:rsidRDefault="003F1C99" w:rsidP="00FF226E">
      <w:pPr>
        <w:ind w:firstLine="709"/>
        <w:contextualSpacing/>
        <w:jc w:val="center"/>
        <w:rPr>
          <w:b/>
          <w:szCs w:val="28"/>
        </w:rPr>
      </w:pPr>
    </w:p>
    <w:p w14:paraId="1EA624D2" w14:textId="32C2B077" w:rsidR="00FF226E" w:rsidRPr="00FF226E" w:rsidRDefault="00FF226E" w:rsidP="00FF226E">
      <w:pPr>
        <w:ind w:firstLine="709"/>
        <w:contextualSpacing/>
        <w:jc w:val="center"/>
        <w:rPr>
          <w:b/>
          <w:szCs w:val="28"/>
        </w:rPr>
      </w:pPr>
      <w:r w:rsidRPr="00FF226E">
        <w:rPr>
          <w:b/>
          <w:szCs w:val="28"/>
        </w:rPr>
        <w:t>КРАСНОЯРСКОГО КРАЯ</w:t>
      </w:r>
    </w:p>
    <w:p w14:paraId="66DF5258" w14:textId="77777777" w:rsidR="00FF226E" w:rsidRPr="00FF226E" w:rsidRDefault="00FF226E" w:rsidP="00FF226E">
      <w:pPr>
        <w:ind w:firstLine="709"/>
        <w:contextualSpacing/>
        <w:jc w:val="center"/>
        <w:rPr>
          <w:b/>
          <w:szCs w:val="28"/>
        </w:rPr>
      </w:pPr>
    </w:p>
    <w:p w14:paraId="28A3E6A7" w14:textId="53768889" w:rsidR="00FF226E" w:rsidRPr="00FF226E" w:rsidRDefault="00FF226E" w:rsidP="00FF226E">
      <w:pPr>
        <w:ind w:firstLine="709"/>
        <w:contextualSpacing/>
        <w:jc w:val="center"/>
        <w:rPr>
          <w:b/>
          <w:szCs w:val="28"/>
        </w:rPr>
      </w:pPr>
      <w:r w:rsidRPr="00FF226E">
        <w:rPr>
          <w:b/>
          <w:szCs w:val="28"/>
        </w:rPr>
        <w:t>РЕШЕНИЕ</w:t>
      </w:r>
    </w:p>
    <w:p w14:paraId="32D44CB7" w14:textId="77777777" w:rsidR="00FF226E" w:rsidRPr="00FF226E" w:rsidRDefault="00FF226E" w:rsidP="00FF226E">
      <w:pPr>
        <w:ind w:firstLine="709"/>
        <w:contextualSpacing/>
        <w:jc w:val="center"/>
        <w:rPr>
          <w:szCs w:val="28"/>
        </w:rPr>
      </w:pPr>
    </w:p>
    <w:p w14:paraId="158FDD3A" w14:textId="14B5E31F" w:rsidR="00FF226E" w:rsidRPr="00FF226E" w:rsidRDefault="003F1C99" w:rsidP="003F1C99">
      <w:pPr>
        <w:contextualSpacing/>
        <w:jc w:val="both"/>
        <w:rPr>
          <w:b/>
          <w:szCs w:val="28"/>
        </w:rPr>
      </w:pPr>
      <w:r>
        <w:rPr>
          <w:b/>
          <w:szCs w:val="28"/>
        </w:rPr>
        <w:t>25</w:t>
      </w:r>
      <w:r w:rsidR="00FF226E" w:rsidRPr="00FF226E">
        <w:rPr>
          <w:b/>
          <w:szCs w:val="28"/>
        </w:rPr>
        <w:t xml:space="preserve">.10.2024                                   </w:t>
      </w:r>
      <w:r>
        <w:rPr>
          <w:b/>
          <w:szCs w:val="28"/>
        </w:rPr>
        <w:t xml:space="preserve">      </w:t>
      </w:r>
      <w:r w:rsidR="00FF226E" w:rsidRPr="00FF226E">
        <w:rPr>
          <w:b/>
          <w:szCs w:val="28"/>
        </w:rPr>
        <w:t xml:space="preserve">с. Мурино            </w:t>
      </w:r>
      <w:r>
        <w:rPr>
          <w:b/>
          <w:szCs w:val="28"/>
        </w:rPr>
        <w:t xml:space="preserve">    </w:t>
      </w:r>
      <w:r w:rsidR="00FF226E" w:rsidRPr="00FF226E">
        <w:rPr>
          <w:b/>
          <w:szCs w:val="28"/>
        </w:rPr>
        <w:t xml:space="preserve">              </w:t>
      </w:r>
      <w:r w:rsidR="000D2732">
        <w:rPr>
          <w:b/>
          <w:szCs w:val="28"/>
        </w:rPr>
        <w:t xml:space="preserve">   </w:t>
      </w:r>
      <w:r w:rsidR="00FF226E" w:rsidRPr="00FF226E">
        <w:rPr>
          <w:b/>
          <w:szCs w:val="28"/>
        </w:rPr>
        <w:t xml:space="preserve">№ </w:t>
      </w:r>
      <w:r>
        <w:rPr>
          <w:b/>
          <w:szCs w:val="28"/>
        </w:rPr>
        <w:t>42</w:t>
      </w:r>
      <w:r w:rsidR="00FF226E" w:rsidRPr="00FF226E">
        <w:rPr>
          <w:b/>
          <w:szCs w:val="28"/>
        </w:rPr>
        <w:t>-</w:t>
      </w:r>
      <w:r>
        <w:rPr>
          <w:b/>
          <w:szCs w:val="28"/>
        </w:rPr>
        <w:t>202</w:t>
      </w:r>
      <w:r w:rsidR="00FF226E" w:rsidRPr="00FF226E">
        <w:rPr>
          <w:b/>
          <w:szCs w:val="28"/>
        </w:rPr>
        <w:t>-р</w:t>
      </w:r>
    </w:p>
    <w:p w14:paraId="2218E172" w14:textId="77777777" w:rsidR="00262D1F" w:rsidRDefault="00262D1F">
      <w:pPr>
        <w:ind w:right="5102"/>
        <w:rPr>
          <w:szCs w:val="28"/>
        </w:rPr>
      </w:pPr>
    </w:p>
    <w:p w14:paraId="194BDB51" w14:textId="6856ED47" w:rsidR="00105AE7" w:rsidRPr="00FF226E" w:rsidRDefault="00B72C3B" w:rsidP="00FF226E">
      <w:pPr>
        <w:jc w:val="both"/>
        <w:rPr>
          <w:b/>
          <w:bCs/>
          <w:szCs w:val="28"/>
        </w:rPr>
      </w:pPr>
      <w:r w:rsidRPr="00FF226E">
        <w:rPr>
          <w:b/>
          <w:szCs w:val="28"/>
        </w:rPr>
        <w:t xml:space="preserve">Об утверждении </w:t>
      </w:r>
      <w:r w:rsidRPr="00FF226E">
        <w:rPr>
          <w:b/>
          <w:bCs/>
          <w:szCs w:val="28"/>
        </w:rPr>
        <w:t xml:space="preserve">Порядка определения территории, части территории </w:t>
      </w:r>
      <w:r w:rsidR="00FF226E" w:rsidRPr="00FF226E">
        <w:rPr>
          <w:b/>
          <w:bCs/>
          <w:szCs w:val="28"/>
        </w:rPr>
        <w:t>муниципального образования Муринский сельсовет Курагинского района Красноярского края</w:t>
      </w:r>
      <w:r w:rsidRPr="00FF226E">
        <w:rPr>
          <w:b/>
          <w:bCs/>
          <w:szCs w:val="28"/>
        </w:rPr>
        <w:t xml:space="preserve"> предназначенной для реализации инициативных проектов</w:t>
      </w:r>
    </w:p>
    <w:p w14:paraId="0E296B4D" w14:textId="77777777" w:rsidR="00105AE7" w:rsidRDefault="00105AE7">
      <w:pPr>
        <w:pStyle w:val="ConsPlusTitle"/>
      </w:pPr>
    </w:p>
    <w:p w14:paraId="74BEF00A" w14:textId="77777777" w:rsidR="008E1869" w:rsidRDefault="00B72C3B" w:rsidP="008E186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26.1 Федерального закона от 06.10.2003 № 131-ФЗ «Об общих принципах организации местного самоуправления в Российской Федерации», </w:t>
      </w:r>
      <w:r w:rsidR="008E1869" w:rsidRPr="008E1869">
        <w:rPr>
          <w:rFonts w:ascii="Times New Roman" w:hAnsi="Times New Roman" w:cs="Times New Roman"/>
          <w:sz w:val="28"/>
          <w:szCs w:val="28"/>
        </w:rPr>
        <w:t>руководствуясь статьями Устава Муринского сельсовета Курагинского района Красноярского края, Муринский сельский Совет депутатов</w:t>
      </w:r>
    </w:p>
    <w:p w14:paraId="12B7E260" w14:textId="5C0B97A2" w:rsidR="00105AE7" w:rsidRDefault="00B72C3B" w:rsidP="008E186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3743FB6" w14:textId="6DD717BA" w:rsidR="00105AE7" w:rsidRPr="008E1869" w:rsidRDefault="00B72C3B" w:rsidP="008E1869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E1869">
        <w:rPr>
          <w:rFonts w:ascii="Times New Roman" w:hAnsi="Times New Roman"/>
          <w:bCs/>
          <w:sz w:val="28"/>
          <w:szCs w:val="28"/>
        </w:rPr>
        <w:t xml:space="preserve">Порядок определения части территории </w:t>
      </w:r>
      <w:r w:rsidR="008E1869" w:rsidRPr="008E1869">
        <w:rPr>
          <w:rFonts w:ascii="Times New Roman" w:hAnsi="Times New Roman"/>
          <w:bCs/>
          <w:sz w:val="28"/>
          <w:szCs w:val="28"/>
        </w:rPr>
        <w:t>муниципального образования Муринский сельсовет Курагинского района Красноярского края</w:t>
      </w:r>
      <w:r w:rsidRPr="008E1869">
        <w:rPr>
          <w:rFonts w:ascii="Times New Roman" w:hAnsi="Times New Roman"/>
          <w:bCs/>
          <w:sz w:val="28"/>
          <w:szCs w:val="28"/>
        </w:rPr>
        <w:t>,</w:t>
      </w:r>
      <w:r w:rsidRPr="008E1869">
        <w:rPr>
          <w:rFonts w:ascii="Times New Roman" w:hAnsi="Times New Roman"/>
          <w:sz w:val="28"/>
          <w:szCs w:val="28"/>
        </w:rPr>
        <w:t xml:space="preserve"> предназначенной для реализации инициативных проектов, согласно приложению</w:t>
      </w:r>
      <w:r w:rsidRPr="008E1869">
        <w:rPr>
          <w:rFonts w:ascii="Times New Roman" w:hAnsi="Times New Roman" w:cs="Times New Roman"/>
          <w:sz w:val="28"/>
          <w:szCs w:val="28"/>
        </w:rPr>
        <w:t>.</w:t>
      </w:r>
    </w:p>
    <w:p w14:paraId="3CA63C3E" w14:textId="77777777" w:rsidR="008E1869" w:rsidRPr="008E1869" w:rsidRDefault="008E1869" w:rsidP="008E1869">
      <w:pPr>
        <w:pStyle w:val="ConsPlusNormal"/>
        <w:widowControl w:val="0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1869">
        <w:rPr>
          <w:rFonts w:ascii="Times New Roman" w:hAnsi="Times New Roman" w:cs="Times New Roman"/>
          <w:sz w:val="28"/>
          <w:szCs w:val="28"/>
        </w:rPr>
        <w:t xml:space="preserve">2. Ответственность за исполнение настоящего Решения возложить на председателя Совета депутатов. </w:t>
      </w:r>
    </w:p>
    <w:p w14:paraId="5061F6BB" w14:textId="5130B361" w:rsidR="008E1869" w:rsidRPr="008E1869" w:rsidRDefault="008E1869" w:rsidP="008E1869">
      <w:pPr>
        <w:pStyle w:val="ConsPlusNormal"/>
        <w:widowControl w:val="0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1869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4E5733">
        <w:rPr>
          <w:rFonts w:ascii="Times New Roman" w:hAnsi="Times New Roman" w:cs="Times New Roman"/>
          <w:sz w:val="28"/>
          <w:szCs w:val="28"/>
        </w:rPr>
        <w:t>решение</w:t>
      </w:r>
      <w:r w:rsidRPr="008E1869">
        <w:rPr>
          <w:rFonts w:ascii="Times New Roman" w:hAnsi="Times New Roman" w:cs="Times New Roman"/>
          <w:sz w:val="28"/>
          <w:szCs w:val="28"/>
        </w:rPr>
        <w:t xml:space="preserve"> вступает в силу в день, следующий за днем его опубликования в газете «Муринский вестник».</w:t>
      </w:r>
    </w:p>
    <w:p w14:paraId="04F3179B" w14:textId="053F72BE" w:rsidR="008E1869" w:rsidRPr="008E1869" w:rsidRDefault="008E1869" w:rsidP="008E1869">
      <w:pPr>
        <w:pStyle w:val="ConsPlusNormal"/>
        <w:widowControl w:val="0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1869">
        <w:rPr>
          <w:rFonts w:ascii="Times New Roman" w:hAnsi="Times New Roman" w:cs="Times New Roman"/>
          <w:sz w:val="28"/>
          <w:szCs w:val="28"/>
        </w:rPr>
        <w:t xml:space="preserve"> 4. Разместить в сети Интернет на официальном сайте муниципального образования Муринский сельсовет (https://murinskij-r04.gosweb.gosuslugi.ru/).   </w:t>
      </w:r>
    </w:p>
    <w:p w14:paraId="7CDD36A6" w14:textId="77777777" w:rsidR="008E1869" w:rsidRDefault="008E1869" w:rsidP="008E1869">
      <w:pPr>
        <w:pStyle w:val="ConsPlusNormal"/>
        <w:widowControl w:val="0"/>
        <w:tabs>
          <w:tab w:val="left" w:pos="993"/>
        </w:tabs>
        <w:ind w:left="851"/>
        <w:rPr>
          <w:rFonts w:ascii="Times New Roman" w:hAnsi="Times New Roman" w:cs="Times New Roman"/>
          <w:sz w:val="28"/>
          <w:szCs w:val="28"/>
        </w:rPr>
      </w:pPr>
    </w:p>
    <w:p w14:paraId="0560CE09" w14:textId="77777777" w:rsidR="003F1C99" w:rsidRPr="008E1869" w:rsidRDefault="003F1C99" w:rsidP="008E1869">
      <w:pPr>
        <w:pStyle w:val="ConsPlusNormal"/>
        <w:widowControl w:val="0"/>
        <w:tabs>
          <w:tab w:val="left" w:pos="993"/>
        </w:tabs>
        <w:ind w:left="851"/>
        <w:rPr>
          <w:rFonts w:ascii="Times New Roman" w:hAnsi="Times New Roman" w:cs="Times New Roman"/>
          <w:sz w:val="28"/>
          <w:szCs w:val="28"/>
        </w:rPr>
      </w:pPr>
    </w:p>
    <w:p w14:paraId="4D8677FD" w14:textId="0EE7C476" w:rsidR="008E1869" w:rsidRPr="008E1869" w:rsidRDefault="008E1869" w:rsidP="00FB4C08">
      <w:pPr>
        <w:pStyle w:val="ConsPlusNormal"/>
        <w:widowControl w:val="0"/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E1869">
        <w:rPr>
          <w:rFonts w:ascii="Times New Roman" w:hAnsi="Times New Roman" w:cs="Times New Roman"/>
          <w:sz w:val="28"/>
          <w:szCs w:val="28"/>
        </w:rPr>
        <w:t xml:space="preserve">Председатель   Совета депутатов        </w:t>
      </w:r>
      <w:r w:rsidR="00FB4C0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E1869">
        <w:rPr>
          <w:rFonts w:ascii="Times New Roman" w:hAnsi="Times New Roman" w:cs="Times New Roman"/>
          <w:sz w:val="28"/>
          <w:szCs w:val="28"/>
        </w:rPr>
        <w:t>Глава Муринского</w:t>
      </w:r>
      <w:r w:rsidR="00FB4C08">
        <w:rPr>
          <w:rFonts w:ascii="Times New Roman" w:hAnsi="Times New Roman" w:cs="Times New Roman"/>
          <w:sz w:val="28"/>
          <w:szCs w:val="28"/>
        </w:rPr>
        <w:t xml:space="preserve">  </w:t>
      </w:r>
      <w:r w:rsidRPr="008E1869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                           </w:t>
      </w:r>
    </w:p>
    <w:p w14:paraId="53801877" w14:textId="77777777" w:rsidR="00FB4C08" w:rsidRDefault="00FB4C08" w:rsidP="008E1869">
      <w:pPr>
        <w:pStyle w:val="ConsPlusNormal"/>
        <w:widowControl w:val="0"/>
        <w:tabs>
          <w:tab w:val="left" w:pos="993"/>
        </w:tabs>
        <w:spacing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14:paraId="6FB62378" w14:textId="60B13223" w:rsidR="008E1869" w:rsidRDefault="008E1869" w:rsidP="008E1869">
      <w:pPr>
        <w:pStyle w:val="ConsPlusNormal"/>
        <w:widowControl w:val="0"/>
        <w:tabs>
          <w:tab w:val="left" w:pos="993"/>
        </w:tabs>
        <w:spacing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8E1869">
        <w:rPr>
          <w:rFonts w:ascii="Times New Roman" w:hAnsi="Times New Roman" w:cs="Times New Roman"/>
          <w:sz w:val="28"/>
          <w:szCs w:val="28"/>
        </w:rPr>
        <w:t xml:space="preserve">__________  С.Г. Ровных         </w:t>
      </w:r>
      <w:r w:rsidR="00FB4C08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FB4C0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E1869">
        <w:rPr>
          <w:rFonts w:ascii="Times New Roman" w:hAnsi="Times New Roman" w:cs="Times New Roman"/>
          <w:sz w:val="28"/>
          <w:szCs w:val="28"/>
        </w:rPr>
        <w:t xml:space="preserve">_____________ Е.В. Вазисова  </w:t>
      </w:r>
    </w:p>
    <w:p w14:paraId="7460D748" w14:textId="77777777" w:rsidR="00105AE7" w:rsidRPr="004B29DB" w:rsidRDefault="00B72C3B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29D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CD9A58A" w14:textId="77777777" w:rsidR="008E1869" w:rsidRPr="004B29DB" w:rsidRDefault="00B72C3B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29DB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8E1869" w:rsidRPr="004B29DB">
        <w:rPr>
          <w:rFonts w:ascii="Times New Roman" w:hAnsi="Times New Roman" w:cs="Times New Roman"/>
          <w:sz w:val="28"/>
          <w:szCs w:val="28"/>
        </w:rPr>
        <w:t xml:space="preserve">Муринского </w:t>
      </w:r>
    </w:p>
    <w:p w14:paraId="422FCE22" w14:textId="74B0A21B" w:rsidR="00105AE7" w:rsidRPr="004B29DB" w:rsidRDefault="008E1869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29DB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14:paraId="3F03B443" w14:textId="1E084DD5" w:rsidR="00105AE7" w:rsidRPr="004B29DB" w:rsidRDefault="00B72C3B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29DB">
        <w:rPr>
          <w:rFonts w:ascii="Times New Roman" w:hAnsi="Times New Roman" w:cs="Times New Roman"/>
          <w:sz w:val="28"/>
          <w:szCs w:val="28"/>
        </w:rPr>
        <w:t>от</w:t>
      </w:r>
      <w:r w:rsidR="003F1C99">
        <w:rPr>
          <w:rFonts w:ascii="Times New Roman" w:hAnsi="Times New Roman" w:cs="Times New Roman"/>
          <w:sz w:val="28"/>
          <w:szCs w:val="28"/>
        </w:rPr>
        <w:t xml:space="preserve"> 25.10.2024 </w:t>
      </w:r>
      <w:r w:rsidRPr="004B29DB">
        <w:rPr>
          <w:rFonts w:ascii="Times New Roman" w:hAnsi="Times New Roman" w:cs="Times New Roman"/>
          <w:sz w:val="28"/>
          <w:szCs w:val="28"/>
        </w:rPr>
        <w:t>№</w:t>
      </w:r>
      <w:r w:rsidR="003F1C99">
        <w:rPr>
          <w:rFonts w:ascii="Times New Roman" w:hAnsi="Times New Roman" w:cs="Times New Roman"/>
          <w:sz w:val="28"/>
          <w:szCs w:val="28"/>
        </w:rPr>
        <w:t xml:space="preserve"> 42-202-р</w:t>
      </w:r>
    </w:p>
    <w:p w14:paraId="0C2733E0" w14:textId="77777777" w:rsidR="00105AE7" w:rsidRPr="004B29DB" w:rsidRDefault="00105AE7">
      <w:pPr>
        <w:pStyle w:val="ConsPlusTitle"/>
        <w:jc w:val="center"/>
      </w:pPr>
    </w:p>
    <w:p w14:paraId="56FDE16E" w14:textId="77777777" w:rsidR="00105AE7" w:rsidRPr="004B29DB" w:rsidRDefault="00B72C3B">
      <w:pPr>
        <w:pStyle w:val="ad"/>
        <w:spacing w:beforeAutospacing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4B29DB">
        <w:rPr>
          <w:b/>
          <w:bCs/>
          <w:color w:val="000000"/>
          <w:sz w:val="28"/>
          <w:szCs w:val="28"/>
        </w:rPr>
        <w:t>ПОРЯДОК</w:t>
      </w:r>
    </w:p>
    <w:p w14:paraId="64BE169F" w14:textId="597B736D" w:rsidR="00105AE7" w:rsidRPr="004B29DB" w:rsidRDefault="00B72C3B" w:rsidP="008E1869">
      <w:pPr>
        <w:pStyle w:val="ad"/>
        <w:spacing w:beforeAutospacing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4B29DB">
        <w:rPr>
          <w:b/>
          <w:bCs/>
          <w:sz w:val="28"/>
          <w:szCs w:val="28"/>
        </w:rPr>
        <w:t>определения части территории муниципального образования</w:t>
      </w:r>
      <w:r w:rsidR="008E1869" w:rsidRPr="004B29DB">
        <w:rPr>
          <w:b/>
          <w:bCs/>
          <w:sz w:val="28"/>
          <w:szCs w:val="28"/>
        </w:rPr>
        <w:t xml:space="preserve"> Муринский сельсовет</w:t>
      </w:r>
      <w:r w:rsidRPr="004B29DB">
        <w:rPr>
          <w:b/>
          <w:bCs/>
          <w:sz w:val="28"/>
          <w:szCs w:val="28"/>
        </w:rPr>
        <w:t>, предназначенной для реализации инициативных проектов</w:t>
      </w:r>
    </w:p>
    <w:p w14:paraId="6B76AD8C" w14:textId="77777777" w:rsidR="00105AE7" w:rsidRPr="004B29DB" w:rsidRDefault="00105AE7">
      <w:pPr>
        <w:pStyle w:val="ad"/>
        <w:spacing w:beforeAutospacing="0" w:afterAutospacing="0"/>
        <w:ind w:firstLine="709"/>
        <w:jc w:val="center"/>
      </w:pPr>
    </w:p>
    <w:p w14:paraId="42ECC141" w14:textId="77777777" w:rsidR="00105AE7" w:rsidRPr="004B29DB" w:rsidRDefault="00B72C3B">
      <w:pPr>
        <w:jc w:val="center"/>
        <w:rPr>
          <w:b/>
          <w:szCs w:val="28"/>
        </w:rPr>
      </w:pPr>
      <w:r w:rsidRPr="004B29DB">
        <w:rPr>
          <w:b/>
          <w:szCs w:val="28"/>
        </w:rPr>
        <w:t>1.Общие положения</w:t>
      </w:r>
    </w:p>
    <w:p w14:paraId="0FBEBBF3" w14:textId="7DE78873" w:rsidR="00105AE7" w:rsidRPr="004B29DB" w:rsidRDefault="00B72C3B">
      <w:pPr>
        <w:pStyle w:val="ConsPlusNormal"/>
        <w:ind w:firstLine="708"/>
        <w:rPr>
          <w:rFonts w:ascii="Times New Roman" w:hAnsi="Times New Roman"/>
        </w:rPr>
      </w:pPr>
      <w:r w:rsidRPr="004B29DB">
        <w:rPr>
          <w:rFonts w:ascii="Times New Roman" w:hAnsi="Times New Roman"/>
          <w:sz w:val="28"/>
          <w:szCs w:val="28"/>
        </w:rPr>
        <w:t xml:space="preserve">1.1. Настоящий порядок устанавливает процедуру определения части территории </w:t>
      </w:r>
      <w:r w:rsidRPr="004B29DB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8E1869" w:rsidRPr="004B29DB">
        <w:rPr>
          <w:rFonts w:ascii="Times New Roman" w:hAnsi="Times New Roman"/>
          <w:bCs/>
          <w:sz w:val="28"/>
          <w:szCs w:val="28"/>
        </w:rPr>
        <w:t xml:space="preserve"> Муринский сельсовет </w:t>
      </w:r>
      <w:r w:rsidRPr="004B29DB">
        <w:rPr>
          <w:rFonts w:ascii="Times New Roman" w:hAnsi="Times New Roman"/>
          <w:bCs/>
          <w:sz w:val="28"/>
          <w:szCs w:val="28"/>
        </w:rPr>
        <w:t>(далее – территория), на которой могут реализовываться инициативные проекты.</w:t>
      </w:r>
    </w:p>
    <w:p w14:paraId="233D0AE2" w14:textId="5785649E" w:rsidR="00105AE7" w:rsidRPr="004B29DB" w:rsidRDefault="00B72C3B">
      <w:pPr>
        <w:pStyle w:val="ConsPlusNormal"/>
        <w:ind w:firstLine="708"/>
        <w:rPr>
          <w:rFonts w:ascii="Times New Roman" w:hAnsi="Times New Roman"/>
        </w:rPr>
      </w:pPr>
      <w:r w:rsidRPr="004B29DB">
        <w:rPr>
          <w:rFonts w:ascii="Times New Roman" w:hAnsi="Times New Roman"/>
          <w:sz w:val="28"/>
          <w:szCs w:val="28"/>
        </w:rPr>
        <w:t>1.2. Для целей настоящего Порядка инициативный проект - проект, внесенный в администрацию муниципального образования</w:t>
      </w:r>
      <w:r w:rsidR="008E1869" w:rsidRPr="004B29DB">
        <w:rPr>
          <w:rFonts w:ascii="Times New Roman" w:hAnsi="Times New Roman"/>
          <w:sz w:val="28"/>
          <w:szCs w:val="28"/>
        </w:rPr>
        <w:t xml:space="preserve"> Муринский сельсовет</w:t>
      </w:r>
      <w:r w:rsidRPr="004B29DB">
        <w:rPr>
          <w:rFonts w:ascii="Times New Roman" w:hAnsi="Times New Roman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муниципального образования </w:t>
      </w:r>
      <w:r w:rsidR="008E1869" w:rsidRPr="004B29DB">
        <w:rPr>
          <w:rFonts w:ascii="Times New Roman" w:hAnsi="Times New Roman"/>
          <w:sz w:val="28"/>
          <w:szCs w:val="28"/>
        </w:rPr>
        <w:t xml:space="preserve"> Муринский сельсовет </w:t>
      </w:r>
      <w:r w:rsidRPr="004B29DB">
        <w:rPr>
          <w:rFonts w:ascii="Times New Roman" w:hAnsi="Times New Roman"/>
          <w:sz w:val="28"/>
          <w:szCs w:val="28"/>
        </w:rPr>
        <w:t xml:space="preserve">или его части по решению вопросов местного значения или иных вопросов, право </w:t>
      </w:r>
      <w:proofErr w:type="gramStart"/>
      <w:r w:rsidR="00D2128D" w:rsidRPr="004B29DB">
        <w:rPr>
          <w:rFonts w:ascii="Times New Roman" w:hAnsi="Times New Roman"/>
          <w:sz w:val="28"/>
          <w:szCs w:val="28"/>
        </w:rPr>
        <w:t>решения</w:t>
      </w:r>
      <w:proofErr w:type="gramEnd"/>
      <w:r w:rsidRPr="004B29DB">
        <w:rPr>
          <w:rFonts w:ascii="Times New Roman" w:hAnsi="Times New Roman"/>
          <w:sz w:val="28"/>
          <w:szCs w:val="28"/>
        </w:rPr>
        <w:t xml:space="preserve"> которых предоставлено органам местного самоуправления муниципального образования</w:t>
      </w:r>
      <w:r w:rsidR="008E1869" w:rsidRPr="004B29DB">
        <w:rPr>
          <w:rFonts w:ascii="Times New Roman" w:hAnsi="Times New Roman"/>
          <w:sz w:val="28"/>
          <w:szCs w:val="28"/>
        </w:rPr>
        <w:t xml:space="preserve"> Муринский сельсовет</w:t>
      </w:r>
      <w:r w:rsidRPr="004B29DB">
        <w:rPr>
          <w:rFonts w:ascii="Times New Roman" w:hAnsi="Times New Roman"/>
          <w:sz w:val="28"/>
          <w:szCs w:val="28"/>
        </w:rPr>
        <w:t xml:space="preserve"> (далее – инициативный проект);</w:t>
      </w:r>
    </w:p>
    <w:p w14:paraId="77D73D04" w14:textId="3E4F16F2" w:rsidR="00105AE7" w:rsidRPr="004B29DB" w:rsidRDefault="00B72C3B">
      <w:pPr>
        <w:ind w:firstLine="709"/>
        <w:jc w:val="both"/>
      </w:pPr>
      <w:r w:rsidRPr="004B29DB">
        <w:rPr>
          <w:bCs/>
          <w:szCs w:val="28"/>
        </w:rPr>
        <w:t>1.3. Территория, на которой могут реализовываться инициативные проекты, устанавливается постановлением администрации муниципального образования</w:t>
      </w:r>
      <w:r w:rsidR="008E1869" w:rsidRPr="004B29DB">
        <w:rPr>
          <w:bCs/>
          <w:szCs w:val="28"/>
        </w:rPr>
        <w:t xml:space="preserve"> Муринский сельсовет</w:t>
      </w:r>
      <w:r w:rsidRPr="004B29DB">
        <w:rPr>
          <w:bCs/>
          <w:szCs w:val="28"/>
        </w:rPr>
        <w:t>.</w:t>
      </w:r>
    </w:p>
    <w:p w14:paraId="174CB625" w14:textId="77777777" w:rsidR="00105AE7" w:rsidRPr="004B29DB" w:rsidRDefault="00B72C3B">
      <w:pPr>
        <w:pStyle w:val="ad"/>
        <w:spacing w:beforeAutospacing="0" w:afterAutospacing="0"/>
        <w:ind w:firstLine="709"/>
        <w:jc w:val="both"/>
        <w:rPr>
          <w:sz w:val="28"/>
          <w:szCs w:val="28"/>
        </w:rPr>
      </w:pPr>
      <w:r w:rsidRPr="004B29DB">
        <w:rPr>
          <w:sz w:val="28"/>
          <w:szCs w:val="28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14:paraId="74F46E4C" w14:textId="010CDCA0" w:rsidR="00105AE7" w:rsidRPr="004B29DB" w:rsidRDefault="00B72C3B">
      <w:pPr>
        <w:pStyle w:val="ad"/>
        <w:spacing w:beforeAutospacing="0" w:afterAutospacing="0"/>
        <w:ind w:firstLine="709"/>
        <w:jc w:val="both"/>
        <w:rPr>
          <w:sz w:val="28"/>
          <w:szCs w:val="28"/>
        </w:rPr>
      </w:pPr>
      <w:r w:rsidRPr="004B29DB">
        <w:rPr>
          <w:sz w:val="28"/>
          <w:szCs w:val="28"/>
        </w:rPr>
        <w:t>1)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</w:t>
      </w:r>
      <w:r w:rsidR="008E1869" w:rsidRPr="004B29DB">
        <w:rPr>
          <w:sz w:val="28"/>
          <w:szCs w:val="28"/>
        </w:rPr>
        <w:t xml:space="preserve"> Муринский сельсовет</w:t>
      </w:r>
      <w:r w:rsidRPr="004B29DB">
        <w:rPr>
          <w:sz w:val="28"/>
          <w:szCs w:val="28"/>
        </w:rPr>
        <w:t>;</w:t>
      </w:r>
    </w:p>
    <w:p w14:paraId="6038570A" w14:textId="77777777" w:rsidR="00105AE7" w:rsidRPr="004B29DB" w:rsidRDefault="00B72C3B">
      <w:pPr>
        <w:pStyle w:val="ad"/>
        <w:spacing w:beforeAutospacing="0" w:afterAutospacing="0"/>
        <w:ind w:firstLine="709"/>
        <w:jc w:val="both"/>
        <w:rPr>
          <w:sz w:val="28"/>
          <w:szCs w:val="28"/>
        </w:rPr>
      </w:pPr>
      <w:r w:rsidRPr="004B29DB">
        <w:rPr>
          <w:sz w:val="28"/>
          <w:szCs w:val="28"/>
        </w:rPr>
        <w:t>2) органы территориального общественного самоуправления;</w:t>
      </w:r>
    </w:p>
    <w:p w14:paraId="1E6A12FA" w14:textId="6BC38D44" w:rsidR="00105AE7" w:rsidRPr="004B29DB" w:rsidRDefault="004E5733">
      <w:pPr>
        <w:ind w:firstLine="708"/>
        <w:jc w:val="both"/>
        <w:rPr>
          <w:szCs w:val="28"/>
        </w:rPr>
      </w:pPr>
      <w:r w:rsidRPr="004B29DB">
        <w:rPr>
          <w:bCs/>
          <w:szCs w:val="28"/>
        </w:rPr>
        <w:t>3</w:t>
      </w:r>
      <w:r w:rsidR="00B72C3B" w:rsidRPr="004B29DB">
        <w:rPr>
          <w:bCs/>
          <w:szCs w:val="28"/>
        </w:rPr>
        <w:t>) староста сельского населенного пункта</w:t>
      </w:r>
      <w:r w:rsidR="00B72C3B" w:rsidRPr="004B29DB">
        <w:rPr>
          <w:szCs w:val="28"/>
        </w:rPr>
        <w:t>.</w:t>
      </w:r>
    </w:p>
    <w:p w14:paraId="6666B917" w14:textId="657888D1" w:rsidR="00105AE7" w:rsidRPr="004B29DB" w:rsidRDefault="00B72C3B">
      <w:pPr>
        <w:ind w:firstLine="709"/>
        <w:jc w:val="both"/>
        <w:rPr>
          <w:bCs/>
          <w:szCs w:val="28"/>
        </w:rPr>
      </w:pPr>
      <w:r w:rsidRPr="004B29DB">
        <w:rPr>
          <w:szCs w:val="28"/>
        </w:rPr>
        <w:t>1.5. Инициативные проекты могут реализовываться в границах муниципального образования</w:t>
      </w:r>
      <w:r w:rsidR="008E1869" w:rsidRPr="004B29DB">
        <w:rPr>
          <w:szCs w:val="28"/>
        </w:rPr>
        <w:t xml:space="preserve"> Муринский сельсовет</w:t>
      </w:r>
      <w:r w:rsidRPr="004B29DB">
        <w:rPr>
          <w:szCs w:val="28"/>
        </w:rPr>
        <w:t xml:space="preserve"> в пределах следующих территорий проживания</w:t>
      </w:r>
      <w:r w:rsidRPr="004B29DB">
        <w:rPr>
          <w:bCs/>
          <w:szCs w:val="28"/>
        </w:rPr>
        <w:t xml:space="preserve"> граждан:</w:t>
      </w:r>
    </w:p>
    <w:p w14:paraId="0DD79102" w14:textId="77777777" w:rsidR="00105AE7" w:rsidRPr="004B29DB" w:rsidRDefault="00B72C3B">
      <w:pPr>
        <w:ind w:firstLine="709"/>
        <w:jc w:val="both"/>
        <w:rPr>
          <w:bCs/>
          <w:szCs w:val="28"/>
        </w:rPr>
      </w:pPr>
      <w:r w:rsidRPr="004B29DB">
        <w:rPr>
          <w:bCs/>
          <w:szCs w:val="28"/>
        </w:rPr>
        <w:t>1) в границах территорий территориального общественного самоуправления;</w:t>
      </w:r>
    </w:p>
    <w:p w14:paraId="21E2B18D" w14:textId="77777777" w:rsidR="00105AE7" w:rsidRPr="004B29DB" w:rsidRDefault="00B72C3B">
      <w:pPr>
        <w:ind w:firstLine="709"/>
        <w:jc w:val="both"/>
        <w:rPr>
          <w:bCs/>
          <w:szCs w:val="28"/>
        </w:rPr>
      </w:pPr>
      <w:r w:rsidRPr="004B29DB">
        <w:rPr>
          <w:bCs/>
          <w:szCs w:val="28"/>
        </w:rPr>
        <w:t>2) группы жилых домов;</w:t>
      </w:r>
    </w:p>
    <w:p w14:paraId="046DEC5D" w14:textId="10EECB96" w:rsidR="00105AE7" w:rsidRPr="004B29DB" w:rsidRDefault="004E5733">
      <w:pPr>
        <w:ind w:firstLine="709"/>
        <w:jc w:val="both"/>
        <w:rPr>
          <w:bCs/>
          <w:szCs w:val="28"/>
        </w:rPr>
      </w:pPr>
      <w:r w:rsidRPr="004B29DB">
        <w:rPr>
          <w:bCs/>
          <w:szCs w:val="28"/>
        </w:rPr>
        <w:t>3</w:t>
      </w:r>
      <w:r w:rsidR="00B72C3B" w:rsidRPr="004B29DB">
        <w:rPr>
          <w:bCs/>
          <w:szCs w:val="28"/>
        </w:rPr>
        <w:t>) сельского населенного пункта, не являющегося поселением;</w:t>
      </w:r>
    </w:p>
    <w:p w14:paraId="08116961" w14:textId="3B8DDD12" w:rsidR="00105AE7" w:rsidRPr="004B29DB" w:rsidRDefault="004E5733">
      <w:pPr>
        <w:ind w:firstLine="709"/>
        <w:jc w:val="both"/>
        <w:rPr>
          <w:bCs/>
          <w:szCs w:val="28"/>
        </w:rPr>
      </w:pPr>
      <w:r w:rsidRPr="004B29DB">
        <w:rPr>
          <w:bCs/>
          <w:szCs w:val="28"/>
        </w:rPr>
        <w:t>4</w:t>
      </w:r>
      <w:r w:rsidR="00B72C3B" w:rsidRPr="004B29DB">
        <w:rPr>
          <w:bCs/>
          <w:szCs w:val="28"/>
        </w:rPr>
        <w:t>) иных территорий проживания граждан.</w:t>
      </w:r>
    </w:p>
    <w:p w14:paraId="1F046D8E" w14:textId="77777777" w:rsidR="00105AE7" w:rsidRPr="004B29DB" w:rsidRDefault="00105AE7">
      <w:pPr>
        <w:jc w:val="center"/>
        <w:rPr>
          <w:b/>
          <w:bCs/>
          <w:szCs w:val="28"/>
        </w:rPr>
      </w:pPr>
    </w:p>
    <w:p w14:paraId="07EBA6B9" w14:textId="77777777" w:rsidR="00105AE7" w:rsidRDefault="00B72C3B">
      <w:pPr>
        <w:jc w:val="center"/>
        <w:rPr>
          <w:b/>
          <w:bCs/>
          <w:szCs w:val="28"/>
        </w:rPr>
      </w:pPr>
      <w:r w:rsidRPr="004B29DB">
        <w:rPr>
          <w:b/>
          <w:bCs/>
          <w:szCs w:val="28"/>
        </w:rPr>
        <w:lastRenderedPageBreak/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14:paraId="41E9C198" w14:textId="77777777" w:rsidR="003F1C99" w:rsidRPr="004B29DB" w:rsidRDefault="003F1C99">
      <w:pPr>
        <w:jc w:val="center"/>
        <w:rPr>
          <w:b/>
          <w:bCs/>
          <w:szCs w:val="28"/>
        </w:rPr>
      </w:pPr>
    </w:p>
    <w:p w14:paraId="7667BB47" w14:textId="5C259796" w:rsidR="00105AE7" w:rsidRPr="004B29DB" w:rsidRDefault="00B72C3B">
      <w:pPr>
        <w:ind w:firstLine="709"/>
        <w:jc w:val="both"/>
        <w:rPr>
          <w:bCs/>
          <w:szCs w:val="28"/>
        </w:rPr>
      </w:pPr>
      <w:r w:rsidRPr="004B29DB">
        <w:rPr>
          <w:bCs/>
          <w:szCs w:val="28"/>
        </w:rPr>
        <w:t>2.1. Для установления территории, на которой будут реализовываться инициативные проекты, инициатор проекта</w:t>
      </w:r>
      <w:r w:rsidRPr="004B29DB">
        <w:rPr>
          <w:b/>
          <w:bCs/>
          <w:szCs w:val="28"/>
        </w:rPr>
        <w:t xml:space="preserve"> </w:t>
      </w:r>
      <w:r w:rsidRPr="004B29DB">
        <w:rPr>
          <w:bCs/>
          <w:szCs w:val="28"/>
        </w:rPr>
        <w:t>обращается в администрацию муниципального образования</w:t>
      </w:r>
      <w:r w:rsidR="008E1869" w:rsidRPr="004B29DB">
        <w:rPr>
          <w:bCs/>
          <w:szCs w:val="28"/>
        </w:rPr>
        <w:t xml:space="preserve"> Муринский сельсовет</w:t>
      </w:r>
      <w:r w:rsidRPr="004B29DB">
        <w:rPr>
          <w:bCs/>
          <w:szCs w:val="28"/>
        </w:rPr>
        <w:t xml:space="preserve"> с заявлением об определении территории, на которой планирует реализовывать инициативный проект</w:t>
      </w:r>
      <w:r w:rsidRPr="004B29DB">
        <w:rPr>
          <w:szCs w:val="28"/>
        </w:rPr>
        <w:t xml:space="preserve"> с описанием ее границ</w:t>
      </w:r>
      <w:r w:rsidRPr="004B29DB">
        <w:rPr>
          <w:bCs/>
          <w:szCs w:val="28"/>
        </w:rPr>
        <w:t>.</w:t>
      </w:r>
    </w:p>
    <w:p w14:paraId="04889C37" w14:textId="77777777" w:rsidR="00105AE7" w:rsidRPr="004B29DB" w:rsidRDefault="00B72C3B">
      <w:pPr>
        <w:ind w:firstLine="709"/>
        <w:jc w:val="both"/>
        <w:rPr>
          <w:szCs w:val="28"/>
        </w:rPr>
      </w:pPr>
      <w:r w:rsidRPr="004B29DB">
        <w:rPr>
          <w:bCs/>
          <w:szCs w:val="28"/>
        </w:rPr>
        <w:t xml:space="preserve">2.2. Заявление об определении территории, на которой </w:t>
      </w:r>
      <w:proofErr w:type="gramStart"/>
      <w:r w:rsidRPr="004B29DB">
        <w:rPr>
          <w:bCs/>
          <w:szCs w:val="28"/>
        </w:rPr>
        <w:t>планируется реализовывать инициативный проект</w:t>
      </w:r>
      <w:r w:rsidRPr="004B29DB">
        <w:rPr>
          <w:szCs w:val="28"/>
        </w:rPr>
        <w:t xml:space="preserve"> подписывается</w:t>
      </w:r>
      <w:proofErr w:type="gramEnd"/>
      <w:r w:rsidRPr="004B29DB">
        <w:rPr>
          <w:szCs w:val="28"/>
        </w:rPr>
        <w:t xml:space="preserve"> инициаторами проекта.</w:t>
      </w:r>
    </w:p>
    <w:p w14:paraId="07DDA28E" w14:textId="77777777" w:rsidR="00105AE7" w:rsidRPr="004B29DB" w:rsidRDefault="00B72C3B">
      <w:pPr>
        <w:ind w:firstLine="709"/>
        <w:jc w:val="both"/>
        <w:rPr>
          <w:szCs w:val="28"/>
        </w:rPr>
      </w:pPr>
      <w:r w:rsidRPr="004B29DB">
        <w:rPr>
          <w:szCs w:val="28"/>
        </w:rPr>
        <w:t>В случае</w:t>
      </w:r>
      <w:proofErr w:type="gramStart"/>
      <w:r w:rsidRPr="004B29DB">
        <w:rPr>
          <w:szCs w:val="28"/>
        </w:rPr>
        <w:t>,</w:t>
      </w:r>
      <w:proofErr w:type="gramEnd"/>
      <w:r w:rsidRPr="004B29DB">
        <w:rPr>
          <w:szCs w:val="28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14:paraId="5CB1DA61" w14:textId="77777777" w:rsidR="00105AE7" w:rsidRPr="004B29DB" w:rsidRDefault="00B72C3B">
      <w:pPr>
        <w:ind w:firstLine="708"/>
        <w:jc w:val="both"/>
        <w:rPr>
          <w:bCs/>
          <w:szCs w:val="28"/>
        </w:rPr>
      </w:pPr>
      <w:r w:rsidRPr="004B29DB">
        <w:rPr>
          <w:bCs/>
          <w:szCs w:val="28"/>
        </w:rPr>
        <w:t>2.3. К заявлению инициатор проекта прилагает следующие документы:</w:t>
      </w:r>
    </w:p>
    <w:p w14:paraId="2E13AF4E" w14:textId="77777777" w:rsidR="00105AE7" w:rsidRPr="004B29DB" w:rsidRDefault="00B72C3B">
      <w:pPr>
        <w:ind w:firstLine="708"/>
        <w:jc w:val="both"/>
        <w:rPr>
          <w:szCs w:val="28"/>
        </w:rPr>
      </w:pPr>
      <w:r w:rsidRPr="004B29DB">
        <w:rPr>
          <w:szCs w:val="28"/>
        </w:rPr>
        <w:t>1) краткое описание инициативного проекта;</w:t>
      </w:r>
    </w:p>
    <w:p w14:paraId="443904AC" w14:textId="29353CBF" w:rsidR="00105AE7" w:rsidRPr="004B29DB" w:rsidRDefault="00B72C3B">
      <w:pPr>
        <w:ind w:firstLine="708"/>
        <w:jc w:val="both"/>
        <w:rPr>
          <w:bCs/>
          <w:szCs w:val="28"/>
        </w:rPr>
      </w:pPr>
      <w:r w:rsidRPr="004B29DB">
        <w:rPr>
          <w:bCs/>
          <w:szCs w:val="28"/>
        </w:rPr>
        <w:t xml:space="preserve">2) копию протокола собрания инициативной группы о принятии решения о внесении в администрацию муниципального образования </w:t>
      </w:r>
      <w:r w:rsidR="008E1869" w:rsidRPr="004B29DB">
        <w:rPr>
          <w:bCs/>
          <w:szCs w:val="28"/>
        </w:rPr>
        <w:t xml:space="preserve">Муринский сельсовет </w:t>
      </w:r>
      <w:r w:rsidRPr="004B29DB">
        <w:rPr>
          <w:bCs/>
          <w:szCs w:val="28"/>
        </w:rPr>
        <w:t>инициативного проекта и определении территории, на которой предлагается его реализация.</w:t>
      </w:r>
    </w:p>
    <w:p w14:paraId="5A75234F" w14:textId="20C4DAE0" w:rsidR="00105AE7" w:rsidRPr="004B29DB" w:rsidRDefault="00B72C3B">
      <w:pPr>
        <w:ind w:firstLine="708"/>
        <w:jc w:val="both"/>
        <w:rPr>
          <w:bCs/>
          <w:szCs w:val="28"/>
        </w:rPr>
      </w:pPr>
      <w:r w:rsidRPr="004B29DB">
        <w:rPr>
          <w:bCs/>
          <w:szCs w:val="28"/>
        </w:rPr>
        <w:t xml:space="preserve">2.4. Администрация </w:t>
      </w:r>
      <w:r w:rsidR="008E1869" w:rsidRPr="004B29DB">
        <w:rPr>
          <w:bCs/>
          <w:szCs w:val="28"/>
        </w:rPr>
        <w:t>Муринского сельсовета</w:t>
      </w:r>
      <w:r w:rsidRPr="004B29DB">
        <w:rPr>
          <w:bCs/>
          <w:szCs w:val="28"/>
        </w:rPr>
        <w:t xml:space="preserve"> в течение 15 </w:t>
      </w:r>
      <w:proofErr w:type="gramStart"/>
      <w:r w:rsidRPr="004B29DB">
        <w:rPr>
          <w:bCs/>
          <w:szCs w:val="28"/>
        </w:rPr>
        <w:t>календарный</w:t>
      </w:r>
      <w:proofErr w:type="gramEnd"/>
      <w:r w:rsidRPr="004B29DB">
        <w:rPr>
          <w:bCs/>
          <w:szCs w:val="28"/>
        </w:rPr>
        <w:t xml:space="preserve"> дней со дня поступления заявления принимает решение:</w:t>
      </w:r>
    </w:p>
    <w:p w14:paraId="5AD86BF5" w14:textId="77777777" w:rsidR="00105AE7" w:rsidRPr="004B29DB" w:rsidRDefault="00B72C3B">
      <w:pPr>
        <w:ind w:firstLine="708"/>
        <w:jc w:val="both"/>
        <w:rPr>
          <w:bCs/>
          <w:szCs w:val="28"/>
        </w:rPr>
      </w:pPr>
      <w:r w:rsidRPr="004B29DB">
        <w:rPr>
          <w:bCs/>
          <w:szCs w:val="28"/>
        </w:rPr>
        <w:t>1) об определении границ территории, на которой планируется реализовывать инициативный проект;</w:t>
      </w:r>
    </w:p>
    <w:p w14:paraId="3BB2832D" w14:textId="77777777" w:rsidR="00105AE7" w:rsidRPr="004B29DB" w:rsidRDefault="00B72C3B">
      <w:pPr>
        <w:ind w:firstLine="708"/>
        <w:jc w:val="both"/>
        <w:rPr>
          <w:bCs/>
          <w:szCs w:val="28"/>
        </w:rPr>
      </w:pPr>
      <w:r w:rsidRPr="004B29DB">
        <w:rPr>
          <w:bCs/>
          <w:szCs w:val="28"/>
        </w:rPr>
        <w:t>2) об отказе в определении границ территории, на которой планируется реализовывать инициативный проект.</w:t>
      </w:r>
    </w:p>
    <w:p w14:paraId="4A5F21C6" w14:textId="77777777" w:rsidR="00105AE7" w:rsidRPr="004B29DB" w:rsidRDefault="00B72C3B">
      <w:pPr>
        <w:ind w:firstLine="708"/>
        <w:jc w:val="both"/>
        <w:rPr>
          <w:bCs/>
          <w:szCs w:val="28"/>
        </w:rPr>
      </w:pPr>
      <w:r w:rsidRPr="004B29DB">
        <w:rPr>
          <w:bCs/>
          <w:szCs w:val="28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14:paraId="3E9F8D42" w14:textId="3B0D92BA" w:rsidR="00105AE7" w:rsidRPr="004B29DB" w:rsidRDefault="00B72C3B">
      <w:pPr>
        <w:ind w:firstLine="708"/>
        <w:jc w:val="both"/>
        <w:rPr>
          <w:bCs/>
          <w:szCs w:val="28"/>
        </w:rPr>
      </w:pPr>
      <w:r w:rsidRPr="004B29DB">
        <w:rPr>
          <w:bCs/>
          <w:szCs w:val="28"/>
        </w:rPr>
        <w:t>1) территория выходит за пределы территории наименование муниципального образования</w:t>
      </w:r>
      <w:r w:rsidR="008E1869" w:rsidRPr="004B29DB">
        <w:rPr>
          <w:bCs/>
          <w:szCs w:val="28"/>
        </w:rPr>
        <w:t xml:space="preserve"> Муринский сельсовет</w:t>
      </w:r>
      <w:r w:rsidRPr="004B29DB">
        <w:rPr>
          <w:bCs/>
          <w:szCs w:val="28"/>
        </w:rPr>
        <w:t>;</w:t>
      </w:r>
    </w:p>
    <w:p w14:paraId="09FAFF23" w14:textId="77777777" w:rsidR="00105AE7" w:rsidRPr="004B29DB" w:rsidRDefault="00B72C3B">
      <w:pPr>
        <w:ind w:firstLine="708"/>
        <w:jc w:val="both"/>
        <w:rPr>
          <w:bCs/>
          <w:szCs w:val="28"/>
        </w:rPr>
      </w:pPr>
      <w:r w:rsidRPr="004B29DB">
        <w:rPr>
          <w:bCs/>
          <w:szCs w:val="28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14:paraId="7D1A933D" w14:textId="77777777" w:rsidR="00105AE7" w:rsidRPr="004B29DB" w:rsidRDefault="00B72C3B">
      <w:pPr>
        <w:ind w:firstLine="708"/>
        <w:jc w:val="both"/>
        <w:rPr>
          <w:bCs/>
          <w:szCs w:val="28"/>
        </w:rPr>
      </w:pPr>
      <w:r w:rsidRPr="004B29DB">
        <w:rPr>
          <w:bCs/>
          <w:szCs w:val="28"/>
        </w:rPr>
        <w:t>3) в границах запрашиваемой территории реализуется иной инициативный проект;</w:t>
      </w:r>
    </w:p>
    <w:p w14:paraId="7F8F8DD5" w14:textId="77777777" w:rsidR="00105AE7" w:rsidRPr="004B29DB" w:rsidRDefault="00B72C3B">
      <w:pPr>
        <w:ind w:firstLine="708"/>
        <w:jc w:val="both"/>
        <w:rPr>
          <w:bCs/>
          <w:szCs w:val="28"/>
        </w:rPr>
      </w:pPr>
      <w:r w:rsidRPr="004B29DB">
        <w:rPr>
          <w:bCs/>
          <w:szCs w:val="28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14:paraId="41411C31" w14:textId="77777777" w:rsidR="00105AE7" w:rsidRPr="004B29DB" w:rsidRDefault="00B72C3B">
      <w:pPr>
        <w:ind w:firstLine="708"/>
        <w:jc w:val="both"/>
        <w:rPr>
          <w:bCs/>
          <w:szCs w:val="28"/>
        </w:rPr>
      </w:pPr>
      <w:r w:rsidRPr="004B29DB">
        <w:rPr>
          <w:bCs/>
          <w:szCs w:val="28"/>
        </w:rPr>
        <w:t>5) реализация инициативного проекта на запрашиваемой территории противоречит нормам действующего законодательства;</w:t>
      </w:r>
    </w:p>
    <w:p w14:paraId="79E3485B" w14:textId="77777777" w:rsidR="00105AE7" w:rsidRPr="004B29DB" w:rsidRDefault="00B72C3B">
      <w:pPr>
        <w:ind w:firstLine="709"/>
        <w:jc w:val="both"/>
        <w:rPr>
          <w:rFonts w:eastAsiaTheme="minorHAnsi"/>
          <w:bCs/>
          <w:szCs w:val="28"/>
          <w:lang w:eastAsia="en-US"/>
        </w:rPr>
      </w:pPr>
      <w:r w:rsidRPr="004B29DB">
        <w:rPr>
          <w:bCs/>
          <w:szCs w:val="28"/>
        </w:rPr>
        <w:t xml:space="preserve">6) </w:t>
      </w:r>
      <w:r w:rsidRPr="004B29DB">
        <w:rPr>
          <w:rFonts w:eastAsiaTheme="minorHAnsi"/>
          <w:bCs/>
          <w:szCs w:val="28"/>
          <w:lang w:eastAsia="en-US"/>
        </w:rPr>
        <w:t>запрашиваемая территория находится в муниципальной собственности или относится к земельным участкам, государственная собственность на которые не разграничена, и предоставлена в пользование и (или) во владение гражданам и (или) юридическим лицам, не являющимися инициаторами проекта;</w:t>
      </w:r>
    </w:p>
    <w:p w14:paraId="1F5BD2FB" w14:textId="77777777" w:rsidR="00105AE7" w:rsidRPr="004B29DB" w:rsidRDefault="00B72C3B">
      <w:pPr>
        <w:ind w:firstLine="709"/>
        <w:jc w:val="both"/>
        <w:rPr>
          <w:rFonts w:eastAsiaTheme="minorHAnsi"/>
          <w:bCs/>
          <w:szCs w:val="28"/>
          <w:lang w:eastAsia="en-US"/>
        </w:rPr>
      </w:pPr>
      <w:r w:rsidRPr="004B29DB">
        <w:rPr>
          <w:rFonts w:eastAsiaTheme="minorHAnsi"/>
          <w:bCs/>
          <w:szCs w:val="28"/>
          <w:lang w:eastAsia="en-US"/>
        </w:rPr>
        <w:t xml:space="preserve">7) запрашиваемая территория находится в государственной собственности, закреплена на праве собственности или ином праве за </w:t>
      </w:r>
      <w:r w:rsidRPr="004B29DB">
        <w:rPr>
          <w:rFonts w:eastAsiaTheme="minorHAnsi"/>
          <w:bCs/>
          <w:szCs w:val="28"/>
          <w:lang w:eastAsia="en-US"/>
        </w:rPr>
        <w:lastRenderedPageBreak/>
        <w:t>гражданами и юридическими лицами, не являющимися инициаторами проекта;</w:t>
      </w:r>
    </w:p>
    <w:p w14:paraId="20B9ADD8" w14:textId="77777777" w:rsidR="00105AE7" w:rsidRPr="004B29DB" w:rsidRDefault="00B72C3B">
      <w:pPr>
        <w:ind w:firstLine="709"/>
        <w:jc w:val="both"/>
        <w:rPr>
          <w:rFonts w:eastAsiaTheme="minorHAnsi"/>
          <w:bCs/>
          <w:szCs w:val="28"/>
          <w:lang w:eastAsia="en-US"/>
        </w:rPr>
      </w:pPr>
      <w:r w:rsidRPr="004B29DB">
        <w:rPr>
          <w:rFonts w:eastAsiaTheme="minorHAnsi"/>
          <w:bCs/>
          <w:szCs w:val="28"/>
          <w:lang w:eastAsia="en-US"/>
        </w:rPr>
        <w:t xml:space="preserve">8) в границах запрашиваемой территории реализуется иной инициативный проект либо проводится мероприятие, которые имеют аналогичные цели и задачи по решению вопросов местного значения поселения или иных вопросов, право </w:t>
      </w:r>
      <w:proofErr w:type="gramStart"/>
      <w:r w:rsidRPr="004B29DB">
        <w:rPr>
          <w:rFonts w:eastAsiaTheme="minorHAnsi"/>
          <w:bCs/>
          <w:szCs w:val="28"/>
          <w:lang w:eastAsia="en-US"/>
        </w:rPr>
        <w:t>решения</w:t>
      </w:r>
      <w:proofErr w:type="gramEnd"/>
      <w:r w:rsidRPr="004B29DB">
        <w:rPr>
          <w:rFonts w:eastAsiaTheme="minorHAnsi"/>
          <w:bCs/>
          <w:szCs w:val="28"/>
          <w:lang w:eastAsia="en-US"/>
        </w:rPr>
        <w:t xml:space="preserve"> которых предоставлено органам местного самоуправления;</w:t>
      </w:r>
    </w:p>
    <w:p w14:paraId="0E4EF5F6" w14:textId="77777777" w:rsidR="00105AE7" w:rsidRPr="004B29DB" w:rsidRDefault="00B72C3B">
      <w:pPr>
        <w:ind w:firstLine="708"/>
        <w:jc w:val="both"/>
        <w:rPr>
          <w:bCs/>
          <w:szCs w:val="28"/>
        </w:rPr>
      </w:pPr>
      <w:r w:rsidRPr="004B29DB">
        <w:rPr>
          <w:rFonts w:eastAsiaTheme="minorHAnsi"/>
          <w:bCs/>
          <w:szCs w:val="28"/>
          <w:lang w:eastAsia="en-US"/>
        </w:rPr>
        <w:t>9) непредставление (представление не в полном объеме) документов, предусмотренных пунктом 2.2 раздела 2 настоящего Порядка, а также представление заявления и документов, не соответствующих требованиями, предусмотренным пунктами 2.2, 2.3 раздела 2 настоящего Порядка.</w:t>
      </w:r>
    </w:p>
    <w:p w14:paraId="063EA494" w14:textId="77777777" w:rsidR="00105AE7" w:rsidRPr="004B29DB" w:rsidRDefault="00B72C3B">
      <w:pPr>
        <w:ind w:firstLine="708"/>
        <w:jc w:val="both"/>
        <w:rPr>
          <w:bCs/>
          <w:szCs w:val="28"/>
        </w:rPr>
      </w:pPr>
      <w:r w:rsidRPr="004B29DB">
        <w:rPr>
          <w:bCs/>
          <w:szCs w:val="28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14:paraId="2C3C7CD0" w14:textId="511DAF5D" w:rsidR="00105AE7" w:rsidRPr="004B29DB" w:rsidRDefault="00B72C3B">
      <w:pPr>
        <w:ind w:firstLine="709"/>
        <w:jc w:val="both"/>
        <w:rPr>
          <w:bCs/>
          <w:szCs w:val="28"/>
        </w:rPr>
      </w:pPr>
      <w:r w:rsidRPr="004B29DB">
        <w:rPr>
          <w:bCs/>
          <w:szCs w:val="28"/>
        </w:rPr>
        <w:t xml:space="preserve">2.7. При установлении случаев, указанных в части 2.5. настоящего Порядка, Администрация </w:t>
      </w:r>
      <w:r w:rsidR="008E1869" w:rsidRPr="004B29DB">
        <w:rPr>
          <w:bCs/>
          <w:szCs w:val="28"/>
        </w:rPr>
        <w:t>Муринского сельсовета</w:t>
      </w:r>
      <w:r w:rsidRPr="004B29DB">
        <w:rPr>
          <w:bCs/>
          <w:szCs w:val="28"/>
        </w:rPr>
        <w:t xml:space="preserve"> вправе предложить инициаторам проекта иную территорию для реализации инициативного проекта.</w:t>
      </w:r>
    </w:p>
    <w:p w14:paraId="278CF023" w14:textId="1B1D01F1" w:rsidR="00105AE7" w:rsidRPr="004B29DB" w:rsidRDefault="00B72C3B">
      <w:pPr>
        <w:ind w:firstLine="709"/>
        <w:jc w:val="both"/>
        <w:rPr>
          <w:bCs/>
          <w:szCs w:val="28"/>
        </w:rPr>
      </w:pPr>
      <w:r w:rsidRPr="004B29DB">
        <w:rPr>
          <w:bCs/>
          <w:szCs w:val="28"/>
        </w:rPr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8E1869" w:rsidRPr="004B29DB">
        <w:rPr>
          <w:bCs/>
          <w:szCs w:val="28"/>
        </w:rPr>
        <w:t>Муринского сельсовета</w:t>
      </w:r>
      <w:r w:rsidRPr="004B29DB">
        <w:rPr>
          <w:bCs/>
          <w:szCs w:val="28"/>
        </w:rPr>
        <w:t xml:space="preserve"> соответствующего решения.</w:t>
      </w:r>
    </w:p>
    <w:p w14:paraId="64E52782" w14:textId="77777777" w:rsidR="00105AE7" w:rsidRPr="004B29DB" w:rsidRDefault="00105AE7">
      <w:pPr>
        <w:jc w:val="both"/>
        <w:rPr>
          <w:bCs/>
          <w:szCs w:val="28"/>
        </w:rPr>
      </w:pPr>
    </w:p>
    <w:p w14:paraId="46299A4A" w14:textId="77777777" w:rsidR="00105AE7" w:rsidRDefault="00B72C3B">
      <w:pPr>
        <w:ind w:left="2124" w:firstLine="708"/>
        <w:jc w:val="both"/>
        <w:rPr>
          <w:b/>
          <w:bCs/>
          <w:szCs w:val="28"/>
        </w:rPr>
      </w:pPr>
      <w:r w:rsidRPr="004B29DB">
        <w:rPr>
          <w:b/>
          <w:bCs/>
          <w:szCs w:val="28"/>
        </w:rPr>
        <w:t>3. Заключительные положения</w:t>
      </w:r>
    </w:p>
    <w:p w14:paraId="3F9E95E8" w14:textId="77777777" w:rsidR="003F1C99" w:rsidRPr="004B29DB" w:rsidRDefault="003F1C99">
      <w:pPr>
        <w:ind w:left="2124" w:firstLine="708"/>
        <w:jc w:val="both"/>
        <w:rPr>
          <w:b/>
          <w:bCs/>
          <w:szCs w:val="28"/>
        </w:rPr>
      </w:pPr>
    </w:p>
    <w:p w14:paraId="4510F095" w14:textId="70D58AB9" w:rsidR="00105AE7" w:rsidRPr="004B29DB" w:rsidRDefault="00B72C3B">
      <w:pPr>
        <w:ind w:firstLine="709"/>
        <w:jc w:val="both"/>
        <w:rPr>
          <w:bCs/>
          <w:szCs w:val="28"/>
        </w:rPr>
      </w:pPr>
      <w:r w:rsidRPr="004B29DB">
        <w:rPr>
          <w:szCs w:val="28"/>
        </w:rPr>
        <w:t xml:space="preserve">3.1. Решение администрации </w:t>
      </w:r>
      <w:r w:rsidR="008E1869" w:rsidRPr="004B29DB">
        <w:rPr>
          <w:szCs w:val="28"/>
        </w:rPr>
        <w:t>Муринского сельсовета</w:t>
      </w:r>
      <w:r w:rsidRPr="004B29DB">
        <w:rPr>
          <w:szCs w:val="28"/>
        </w:rPr>
        <w:t xml:space="preserve"> </w:t>
      </w:r>
      <w:r w:rsidRPr="004B29DB">
        <w:rPr>
          <w:bCs/>
          <w:szCs w:val="28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sectPr w:rsidR="00105AE7" w:rsidRPr="004B29DB">
      <w:footerReference w:type="default" r:id="rId9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60F61" w14:textId="77777777" w:rsidR="00970987" w:rsidRDefault="00970987">
      <w:r>
        <w:separator/>
      </w:r>
    </w:p>
  </w:endnote>
  <w:endnote w:type="continuationSeparator" w:id="0">
    <w:p w14:paraId="00D29EA1" w14:textId="77777777" w:rsidR="00970987" w:rsidRDefault="0097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39C15" w14:textId="77777777" w:rsidR="00105AE7" w:rsidRDefault="00105AE7">
    <w:pPr>
      <w:pStyle w:val="a6"/>
    </w:pPr>
  </w:p>
  <w:p w14:paraId="3AB79F08" w14:textId="77777777" w:rsidR="00105AE7" w:rsidRDefault="00105A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F281F" w14:textId="77777777" w:rsidR="00970987" w:rsidRDefault="00970987">
      <w:r>
        <w:separator/>
      </w:r>
    </w:p>
  </w:footnote>
  <w:footnote w:type="continuationSeparator" w:id="0">
    <w:p w14:paraId="50E46960" w14:textId="77777777" w:rsidR="00970987" w:rsidRDefault="00970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20770"/>
    <w:multiLevelType w:val="multilevel"/>
    <w:tmpl w:val="20D0340A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">
    <w:nsid w:val="51F86FAD"/>
    <w:multiLevelType w:val="multilevel"/>
    <w:tmpl w:val="1FB27A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E7"/>
    <w:rsid w:val="000D2732"/>
    <w:rsid w:val="00105AE7"/>
    <w:rsid w:val="001659E7"/>
    <w:rsid w:val="00262D1F"/>
    <w:rsid w:val="003F1C99"/>
    <w:rsid w:val="004B29DB"/>
    <w:rsid w:val="004E5733"/>
    <w:rsid w:val="006815A8"/>
    <w:rsid w:val="008E1869"/>
    <w:rsid w:val="00970987"/>
    <w:rsid w:val="00B277D4"/>
    <w:rsid w:val="00B72C3B"/>
    <w:rsid w:val="00D2128D"/>
    <w:rsid w:val="00D93F01"/>
    <w:rsid w:val="00E56338"/>
    <w:rsid w:val="00E96FBC"/>
    <w:rsid w:val="00ED7CF2"/>
    <w:rsid w:val="00EF580C"/>
    <w:rsid w:val="00F84B11"/>
    <w:rsid w:val="00FB4C08"/>
    <w:rsid w:val="00FF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D8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0B40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qFormat/>
    <w:rsid w:val="000B40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умерация строк"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Tahoma" w:hAnsi="Liberation Sans" w:cs="Droid Sans Devanagari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Title">
    <w:name w:val="ConsPlusTitle"/>
    <w:qFormat/>
    <w:rsid w:val="00884550"/>
    <w:pPr>
      <w:spacing w:line="276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qFormat/>
    <w:rsid w:val="00884550"/>
    <w:pPr>
      <w:spacing w:line="276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ad">
    <w:name w:val="Normal (Web)"/>
    <w:basedOn w:val="a"/>
    <w:uiPriority w:val="99"/>
    <w:unhideWhenUsed/>
    <w:qFormat/>
    <w:rsid w:val="00884550"/>
    <w:pPr>
      <w:spacing w:beforeAutospacing="1" w:afterAutospacing="1"/>
    </w:pPr>
    <w:rPr>
      <w:sz w:val="24"/>
      <w:szCs w:val="24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0B4043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nhideWhenUsed/>
    <w:rsid w:val="000B4043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  <w:qFormat/>
  </w:style>
  <w:style w:type="paragraph" w:styleId="af0">
    <w:name w:val="Revision"/>
    <w:hidden/>
    <w:uiPriority w:val="99"/>
    <w:semiHidden/>
    <w:rsid w:val="00B72C3B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F226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F22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0B40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qFormat/>
    <w:rsid w:val="000B40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умерация строк"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Tahoma" w:hAnsi="Liberation Sans" w:cs="Droid Sans Devanagari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Title">
    <w:name w:val="ConsPlusTitle"/>
    <w:qFormat/>
    <w:rsid w:val="00884550"/>
    <w:pPr>
      <w:spacing w:line="276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qFormat/>
    <w:rsid w:val="00884550"/>
    <w:pPr>
      <w:spacing w:line="276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ad">
    <w:name w:val="Normal (Web)"/>
    <w:basedOn w:val="a"/>
    <w:uiPriority w:val="99"/>
    <w:unhideWhenUsed/>
    <w:qFormat/>
    <w:rsid w:val="00884550"/>
    <w:pPr>
      <w:spacing w:beforeAutospacing="1" w:afterAutospacing="1"/>
    </w:pPr>
    <w:rPr>
      <w:sz w:val="24"/>
      <w:szCs w:val="24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0B4043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nhideWhenUsed/>
    <w:rsid w:val="000B4043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  <w:qFormat/>
  </w:style>
  <w:style w:type="paragraph" w:styleId="af0">
    <w:name w:val="Revision"/>
    <w:hidden/>
    <w:uiPriority w:val="99"/>
    <w:semiHidden/>
    <w:rsid w:val="00B72C3B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F226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F22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User</cp:lastModifiedBy>
  <cp:revision>4</cp:revision>
  <cp:lastPrinted>2024-10-25T05:59:00Z</cp:lastPrinted>
  <dcterms:created xsi:type="dcterms:W3CDTF">2024-10-25T02:27:00Z</dcterms:created>
  <dcterms:modified xsi:type="dcterms:W3CDTF">2024-10-25T05:59:00Z</dcterms:modified>
  <dc:language>ru-RU</dc:language>
</cp:coreProperties>
</file>