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ПРАВИТЕЛЬСТВО КРАСНОЯРСКОГО КРАЯ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11 июля 2025 г. N 566-п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ВВЕДЕНИИ РЕЖИМА ПОВЫШЕННОЙ ГОТОВНОСТИ В ЦЕЛЯХ</w:t>
      </w:r>
    </w:p>
    <w:p>
      <w:pPr>
        <w:pStyle w:val="2"/>
        <w:jc w:val="center"/>
      </w:pPr>
      <w:r>
        <w:rPr>
          <w:sz w:val="24"/>
        </w:rPr>
        <w:t xml:space="preserve">ПРЕДУПРЕЖДЕНИЯ ЧРЕЗВЫЧАЙНЫХ СИТУАЦИЙ В СВЯЗИ С ПРОХОЖДЕНИЕМ</w:t>
      </w:r>
    </w:p>
    <w:p>
      <w:pPr>
        <w:pStyle w:val="2"/>
        <w:jc w:val="center"/>
      </w:pPr>
      <w:r>
        <w:rPr>
          <w:sz w:val="24"/>
        </w:rPr>
        <w:t xml:space="preserve">ПОЖАРООПАСНОГО ПЕРИОДА НА ТЕРРИТОРИИ КРАСНОЯРСКОГО КРАЯ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6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21.12.1994 N 68-ФЗ "О защите населения и территорий от чрезвычайных ситуаций природного и техногенного характера", </w:t>
      </w:r>
      <w:hyperlink w:history="0" r:id="rId7" w:tooltip="Постановление Правительства РФ от 30.12.2003 N 794 (ред. от 29.05.2025) &quot;О единой государственной системе предупреждения и ликвидации чрезвычайных ситуаций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 </w:t>
      </w:r>
      <w:hyperlink w:history="0" r:id="rId8" w:tooltip="Устав Красноярского края от 05.06.2008 N 5-1777 (подписан Губернатором Красноярского края 10.06.2008) (ред. от 03.07.2025) {КонсультантПлюс}">
        <w:r>
          <w:rPr>
            <w:sz w:val="24"/>
            <w:color w:val="0000ff"/>
          </w:rPr>
          <w:t xml:space="preserve">статьей 103</w:t>
        </w:r>
      </w:hyperlink>
      <w:r>
        <w:rPr>
          <w:sz w:val="24"/>
        </w:rPr>
        <w:t xml:space="preserve"> Устава Красноярского края, </w:t>
      </w:r>
      <w:hyperlink w:history="0" r:id="rId9" w:tooltip="Закон Красноярского края от 10.02.2000 N 9-631 (ред. от 27.02.2025) &quot;О защите населения и территории Красноярского края от чрезвычайных ситуаций природного и техногенного характера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Красноярского края от 10.02.2000 N 9-631 "О защите населения и территории Красноярского края от чрезвычайных ситуаций природного и техногенного характера", </w:t>
      </w:r>
      <w:hyperlink w:history="0" r:id="rId10" w:tooltip="Постановление Совета администрации Красноярского края от 15.04.2004 N 92-п (ред. от 09.03.2023) &quot;О территориальной подсистеме единой государственной системы предупреждения и ликвидации чрезвычайных ситуаций Красноярского края&quot; (вместе с &quot;Положением о территориальной подсистеме единой государственной системы предупреждения и ликвидации чрезвычайных ситуаций Красноярского края&quot;)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Совета администрации Красноярского края от 15.04.2004 N 92-п "О территориальной подсистеме единой государственной системы предупреждения и ликвидации чрезвычайных ситуаций Красноярского края", учитывая решение краевой комиссии по предупреждению и ликвидации чрезвычайных ситуаций и обеспечению пожарной безопасности от 10.07.2025 N 22, в целях предупреждения чрезвычайных ситуаций в связи с прохождением пожароопасного периода на территории Красноярского края постановляю: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Ввести с 12 июля 2025 года по 1 сентября 2025 года для органов управления и сил территориальной подсистемы единой государственной системы предупреждения и ликвидации чрезвычайных ситуаций Красноярского края (далее - территориальная подсистема) режим повышенной готовности.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Границами территории, на которой может возникнуть чрезвычайная ситуация, определить территорию Красноярского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Определить следующие основные мероприятия, проводимые на территории Красноярского края органами управления и силами территориальной подсистемы: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введение при необходимости круглосуточного дежурства руководителей и должностных лиц органов управления и сил территориальной подсистемы на стационарных пунктах управления;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непрерывный сбор, обработка и передача органам управления и силам территориальной подсистемы данных о прогнозируемых чрезвычайных ситуациях, информирование населения о чрезвычайных ситуациях;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уточнение планов действий по предупреждению и ликвидации чрезвычайных ситуаций и иных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приведение при необходимости сил и средств территориальной подсистемы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восполнение при необходимости резервов материальных ресурсов, созданных для ликвидации чрезвычайных ситуаций;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проведение при необходимости эвакуационных мероприятий.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Привлечь к осуществлению мероприятий по предупреждению чрезвычайных ситуаций в связи с прохождением пожароопасного периода на территории Красноярского края силы и средства территориальной подсистемы, перечисленные в </w:t>
      </w:r>
      <w:hyperlink w:history="0" r:id="rId11" w:tooltip="Постановление Правительства Красноярского края от 13.03.2014 N 78-п (ред. от 18.04.2023) &quot;О силах и средствах территориальной подсистемы единой государственной системы предупреждения и ликвидации чрезвычайных ситуаций Красноярского края&quot; {КонсультантПлюс}">
        <w:r>
          <w:rPr>
            <w:sz w:val="24"/>
            <w:color w:val="0000ff"/>
          </w:rPr>
          <w:t xml:space="preserve">подпункте "а" пункта 1</w:t>
        </w:r>
      </w:hyperlink>
      <w:r>
        <w:rPr>
          <w:sz w:val="24"/>
        </w:rPr>
        <w:t xml:space="preserve"> Постановления Правительства Красноярского края от 13.03.2014 N 78-п "О силах и средствах территориальной подсистемы единой государственной системы предупреждения и ликвидации чрезвычайных ситуаций Красноярского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Определить заместителя председателя Правительства Красноярского края Л.Н. Шорохова должностным лицом, ответственным за осуществление мероприятий по предупреждению чрезвычайных ситуаций в связи с прохождением пожароопасного периода на территории Красноярского края.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Опубликовать Постановление в газете "Наш Красноярский край" и на "Официальном интернет-портале правовой информации Красноярского края" (</w:t>
      </w:r>
      <w:hyperlink w:history="0" r:id="rId12">
        <w:r>
          <w:rPr>
            <w:sz w:val="24"/>
            <w:color w:val="0000ff"/>
          </w:rPr>
          <w:t xml:space="preserve">www.zakon.krskstate.ru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Постановление вступает в силу со дня подписания.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4"/>
        </w:rPr>
        <w:t xml:space="preserve">председателя Правительства края</w:t>
      </w:r>
    </w:p>
    <w:p>
      <w:pPr>
        <w:pStyle w:val="0"/>
        <w:jc w:val="right"/>
      </w:pPr>
      <w:r>
        <w:rPr>
          <w:sz w:val="24"/>
        </w:rPr>
        <w:t xml:space="preserve">С.В.КУЗЬМИН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11.07.2025 N 566-п</w:t>
            <w:br/>
            <w:t>"О введении режима повышенной готовности в целях 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11.07.2025 N 566-п "О введении режима повышенной готовности в целях 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77377&amp;date=18.07.2025" TargetMode = "External"/>
	<Relationship Id="rId7" Type="http://schemas.openxmlformats.org/officeDocument/2006/relationships/hyperlink" Target="https://login.consultant.ru/link/?req=doc&amp;base=LAW&amp;n=506583&amp;date=18.07.2025" TargetMode = "External"/>
	<Relationship Id="rId8" Type="http://schemas.openxmlformats.org/officeDocument/2006/relationships/hyperlink" Target="https://login.consultant.ru/link/?req=doc&amp;base=RLAW123&amp;n=359126&amp;date=18.07.2025&amp;dst=100553&amp;field=134" TargetMode = "External"/>
	<Relationship Id="rId9" Type="http://schemas.openxmlformats.org/officeDocument/2006/relationships/hyperlink" Target="https://login.consultant.ru/link/?req=doc&amp;base=RLAW123&amp;n=351393&amp;date=18.07.2025" TargetMode = "External"/>
	<Relationship Id="rId10" Type="http://schemas.openxmlformats.org/officeDocument/2006/relationships/hyperlink" Target="https://login.consultant.ru/link/?req=doc&amp;base=RLAW123&amp;n=306404&amp;date=18.07.2025" TargetMode = "External"/>
	<Relationship Id="rId11" Type="http://schemas.openxmlformats.org/officeDocument/2006/relationships/hyperlink" Target="https://login.consultant.ru/link/?req=doc&amp;base=RLAW123&amp;n=308356&amp;date=18.07.2025&amp;dst=100159&amp;field=134" TargetMode = "External"/>
	<Relationship Id="rId12" Type="http://schemas.openxmlformats.org/officeDocument/2006/relationships/hyperlink" Target="www.zakon.krskstate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11.07.2025 N 566-п
"О введении режима повышенной готовности в целях предупреждения чрезвычайных ситуаций в связи с прохождением пожароопасного периода на территории Красноярского края"</dc:title>
  <dcterms:created xsi:type="dcterms:W3CDTF">2025-07-18T07:51:14Z</dcterms:created>
</cp:coreProperties>
</file>