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BB" w:rsidRDefault="00025EBB" w:rsidP="00D42C5C">
      <w:pPr>
        <w:pStyle w:val="standard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25EBB" w:rsidRDefault="00025EBB" w:rsidP="00D42C5C">
      <w:pPr>
        <w:pStyle w:val="standard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F6093">
        <w:rPr>
          <w:b/>
          <w:noProof/>
        </w:rPr>
        <w:drawing>
          <wp:inline distT="0" distB="0" distL="0" distR="0" wp14:anchorId="399FD63B" wp14:editId="43EA79FD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567"/>
        <w:jc w:val="center"/>
        <w:rPr>
          <w:color w:val="000000"/>
        </w:rPr>
      </w:pPr>
      <w:r w:rsidRPr="00952293">
        <w:rPr>
          <w:b/>
          <w:bCs/>
          <w:color w:val="000000"/>
          <w:sz w:val="32"/>
          <w:szCs w:val="32"/>
        </w:rPr>
        <w:t>АДМИНИСТРАЦИЯ МУРИНСКОГО СЕЛЬСОВЕТА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567"/>
        <w:jc w:val="center"/>
        <w:rPr>
          <w:color w:val="000000"/>
        </w:rPr>
      </w:pPr>
      <w:r w:rsidRPr="00952293">
        <w:rPr>
          <w:b/>
          <w:bCs/>
          <w:color w:val="000000"/>
          <w:sz w:val="32"/>
          <w:szCs w:val="32"/>
        </w:rPr>
        <w:t>КУРАГИНСКОГО РАЙОНА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567"/>
        <w:jc w:val="center"/>
        <w:rPr>
          <w:color w:val="000000"/>
        </w:rPr>
      </w:pPr>
      <w:r w:rsidRPr="00952293">
        <w:rPr>
          <w:b/>
          <w:bCs/>
          <w:color w:val="000000"/>
          <w:sz w:val="32"/>
          <w:szCs w:val="32"/>
        </w:rPr>
        <w:t>КРАСНОЯРСКОГО КРАЯ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567"/>
        <w:jc w:val="center"/>
        <w:rPr>
          <w:color w:val="000000"/>
        </w:rPr>
      </w:pPr>
      <w:r w:rsidRPr="00952293">
        <w:rPr>
          <w:b/>
          <w:bCs/>
          <w:color w:val="000000"/>
          <w:sz w:val="32"/>
          <w:szCs w:val="32"/>
        </w:rPr>
        <w:t> 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567"/>
        <w:jc w:val="center"/>
        <w:rPr>
          <w:color w:val="000000"/>
        </w:rPr>
      </w:pPr>
      <w:r w:rsidRPr="00952293">
        <w:rPr>
          <w:b/>
          <w:bCs/>
          <w:color w:val="000000"/>
          <w:sz w:val="32"/>
          <w:szCs w:val="32"/>
        </w:rPr>
        <w:t>ПОСТАНОВЛЕНИЕ</w:t>
      </w:r>
      <w:bookmarkStart w:id="0" w:name="_GoBack"/>
      <w:bookmarkEnd w:id="0"/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567"/>
        <w:jc w:val="center"/>
        <w:rPr>
          <w:color w:val="000000"/>
        </w:rPr>
      </w:pPr>
      <w:r w:rsidRPr="00952293">
        <w:rPr>
          <w:b/>
          <w:bCs/>
          <w:i/>
          <w:iCs/>
          <w:color w:val="000000"/>
          <w:sz w:val="32"/>
          <w:szCs w:val="32"/>
        </w:rPr>
        <w:t> </w:t>
      </w:r>
    </w:p>
    <w:p w:rsidR="00D42C5C" w:rsidRPr="00952293" w:rsidRDefault="00D42C5C" w:rsidP="00025EBB">
      <w:pPr>
        <w:pStyle w:val="standard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52293">
        <w:rPr>
          <w:b/>
          <w:bCs/>
          <w:color w:val="000000"/>
          <w:sz w:val="28"/>
          <w:szCs w:val="28"/>
        </w:rPr>
        <w:t>25.10.2023      </w:t>
      </w:r>
      <w:r w:rsidR="00025EBB" w:rsidRPr="00952293">
        <w:rPr>
          <w:b/>
          <w:bCs/>
          <w:color w:val="000000"/>
          <w:sz w:val="28"/>
          <w:szCs w:val="28"/>
        </w:rPr>
        <w:t xml:space="preserve">  </w:t>
      </w:r>
      <w:r w:rsidRPr="00952293">
        <w:rPr>
          <w:b/>
          <w:bCs/>
          <w:color w:val="000000"/>
          <w:sz w:val="28"/>
          <w:szCs w:val="28"/>
        </w:rPr>
        <w:t> </w:t>
      </w:r>
      <w:r w:rsidR="00025EBB" w:rsidRPr="00952293">
        <w:rPr>
          <w:b/>
          <w:bCs/>
          <w:color w:val="000000"/>
          <w:sz w:val="28"/>
          <w:szCs w:val="28"/>
        </w:rPr>
        <w:t xml:space="preserve">    </w:t>
      </w:r>
      <w:r w:rsidR="00952293" w:rsidRPr="00952293">
        <w:rPr>
          <w:b/>
          <w:bCs/>
          <w:color w:val="000000"/>
          <w:sz w:val="28"/>
          <w:szCs w:val="28"/>
        </w:rPr>
        <w:t xml:space="preserve">            </w:t>
      </w:r>
      <w:r w:rsidR="00025EBB" w:rsidRPr="00952293">
        <w:rPr>
          <w:b/>
          <w:bCs/>
          <w:color w:val="000000"/>
          <w:sz w:val="28"/>
          <w:szCs w:val="28"/>
        </w:rPr>
        <w:t xml:space="preserve">       </w:t>
      </w:r>
      <w:r w:rsidRPr="00952293">
        <w:rPr>
          <w:b/>
          <w:bCs/>
          <w:color w:val="000000"/>
          <w:sz w:val="28"/>
          <w:szCs w:val="28"/>
        </w:rPr>
        <w:t>с. М</w:t>
      </w:r>
      <w:r w:rsidR="00025EBB" w:rsidRPr="00952293">
        <w:rPr>
          <w:b/>
          <w:bCs/>
          <w:color w:val="000000"/>
          <w:sz w:val="28"/>
          <w:szCs w:val="28"/>
        </w:rPr>
        <w:t>урино</w:t>
      </w:r>
      <w:r w:rsidRPr="00952293">
        <w:rPr>
          <w:b/>
          <w:bCs/>
          <w:color w:val="000000"/>
          <w:sz w:val="28"/>
          <w:szCs w:val="28"/>
        </w:rPr>
        <w:t>       </w:t>
      </w:r>
      <w:r w:rsidR="00025EBB" w:rsidRPr="00952293">
        <w:rPr>
          <w:b/>
          <w:bCs/>
          <w:color w:val="000000"/>
          <w:sz w:val="28"/>
          <w:szCs w:val="28"/>
        </w:rPr>
        <w:t xml:space="preserve">      </w:t>
      </w:r>
      <w:r w:rsidR="00952293" w:rsidRPr="00952293">
        <w:rPr>
          <w:b/>
          <w:bCs/>
          <w:color w:val="000000"/>
          <w:sz w:val="28"/>
          <w:szCs w:val="28"/>
        </w:rPr>
        <w:t xml:space="preserve">            </w:t>
      </w:r>
      <w:r w:rsidR="00025EBB" w:rsidRPr="00952293">
        <w:rPr>
          <w:b/>
          <w:bCs/>
          <w:color w:val="000000"/>
          <w:sz w:val="28"/>
          <w:szCs w:val="28"/>
        </w:rPr>
        <w:t xml:space="preserve">      </w:t>
      </w:r>
      <w:r w:rsidRPr="00952293">
        <w:rPr>
          <w:b/>
          <w:bCs/>
          <w:color w:val="000000"/>
          <w:sz w:val="28"/>
          <w:szCs w:val="28"/>
        </w:rPr>
        <w:t>      № 4</w:t>
      </w:r>
      <w:r w:rsidR="000A1FB2">
        <w:rPr>
          <w:b/>
          <w:bCs/>
          <w:color w:val="000000"/>
          <w:sz w:val="28"/>
          <w:szCs w:val="28"/>
        </w:rPr>
        <w:t>3</w:t>
      </w:r>
      <w:r w:rsidRPr="00952293">
        <w:rPr>
          <w:b/>
          <w:bCs/>
          <w:color w:val="000000"/>
          <w:sz w:val="28"/>
          <w:szCs w:val="28"/>
        </w:rPr>
        <w:t>-п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567"/>
        <w:jc w:val="center"/>
        <w:rPr>
          <w:color w:val="000000"/>
        </w:rPr>
      </w:pPr>
      <w:r w:rsidRPr="00952293">
        <w:rPr>
          <w:b/>
          <w:bCs/>
          <w:color w:val="000000"/>
          <w:sz w:val="32"/>
          <w:szCs w:val="32"/>
        </w:rPr>
        <w:t> </w:t>
      </w:r>
    </w:p>
    <w:p w:rsidR="009D75F2" w:rsidRDefault="009D75F2" w:rsidP="00025EBB">
      <w:pPr>
        <w:pStyle w:val="standard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42C5C" w:rsidRPr="00025EBB" w:rsidRDefault="00D42C5C" w:rsidP="00025EBB">
      <w:pPr>
        <w:pStyle w:val="standard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5EBB">
        <w:rPr>
          <w:b/>
          <w:bCs/>
          <w:color w:val="000000"/>
          <w:sz w:val="28"/>
          <w:szCs w:val="28"/>
        </w:rPr>
        <w:t>О</w:t>
      </w:r>
      <w:r w:rsidR="00025EBB" w:rsidRPr="00025EBB">
        <w:rPr>
          <w:b/>
          <w:bCs/>
          <w:color w:val="000000"/>
          <w:sz w:val="28"/>
          <w:szCs w:val="28"/>
        </w:rPr>
        <w:t xml:space="preserve"> </w:t>
      </w:r>
      <w:r w:rsidRPr="00025EBB">
        <w:rPr>
          <w:b/>
          <w:bCs/>
          <w:color w:val="000000"/>
          <w:sz w:val="28"/>
          <w:szCs w:val="28"/>
        </w:rPr>
        <w:t>мерах поддержки арендаторов муниципального имущества в связи с частичной мобилизацией</w:t>
      </w:r>
    </w:p>
    <w:p w:rsidR="00D42C5C" w:rsidRDefault="00D42C5C" w:rsidP="00D42C5C">
      <w:pPr>
        <w:pStyle w:val="standar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5F2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На основании Федерального закона </w:t>
      </w:r>
      <w:hyperlink r:id="rId6" w:tgtFrame="_blank" w:history="1">
        <w:r w:rsidRPr="00952293">
          <w:rPr>
            <w:rStyle w:val="1"/>
            <w:color w:val="000000" w:themeColor="text1"/>
            <w:sz w:val="28"/>
            <w:szCs w:val="28"/>
          </w:rPr>
          <w:t>от 06.10.2003 № 131-ФЗ</w:t>
        </w:r>
      </w:hyperlink>
      <w:r w:rsidRPr="00952293">
        <w:rPr>
          <w:color w:val="000000" w:themeColor="text1"/>
          <w:sz w:val="28"/>
          <w:szCs w:val="28"/>
        </w:rPr>
        <w:t> «Об общих принципах организации местного самоуправления в РФ», распоряжением Правительства Российской Федерации от 15.10.2022 № 3046-р, руководствуясь </w:t>
      </w:r>
      <w:hyperlink r:id="rId7" w:tgtFrame="_blank" w:history="1">
        <w:r w:rsidRPr="00952293">
          <w:rPr>
            <w:rStyle w:val="1"/>
            <w:color w:val="000000" w:themeColor="text1"/>
            <w:sz w:val="28"/>
            <w:szCs w:val="28"/>
          </w:rPr>
          <w:t>Уставом муниципального образования Муринский сельсовет</w:t>
        </w:r>
      </w:hyperlink>
      <w:r w:rsidRPr="00952293">
        <w:rPr>
          <w:b/>
          <w:color w:val="000000" w:themeColor="text1"/>
          <w:sz w:val="28"/>
          <w:szCs w:val="28"/>
        </w:rPr>
        <w:t>,</w:t>
      </w:r>
      <w:r w:rsidRPr="00952293">
        <w:rPr>
          <w:b/>
          <w:bCs/>
          <w:color w:val="000000" w:themeColor="text1"/>
          <w:sz w:val="28"/>
          <w:szCs w:val="28"/>
        </w:rPr>
        <w:t> </w:t>
      </w:r>
    </w:p>
    <w:p w:rsidR="009D75F2" w:rsidRDefault="009D75F2" w:rsidP="00D42C5C">
      <w:pPr>
        <w:pStyle w:val="standard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b/>
          <w:color w:val="000000" w:themeColor="text1"/>
          <w:sz w:val="28"/>
          <w:szCs w:val="28"/>
        </w:rPr>
        <w:t>ПОСТАНОВЛЯЮ</w:t>
      </w:r>
      <w:r w:rsidRPr="00952293">
        <w:rPr>
          <w:color w:val="000000" w:themeColor="text1"/>
          <w:sz w:val="28"/>
          <w:szCs w:val="28"/>
        </w:rPr>
        <w:t>:</w:t>
      </w:r>
    </w:p>
    <w:p w:rsidR="00952293" w:rsidRDefault="00952293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1. </w:t>
      </w:r>
      <w:proofErr w:type="gramStart"/>
      <w:r w:rsidRPr="00952293">
        <w:rPr>
          <w:color w:val="000000" w:themeColor="text1"/>
          <w:sz w:val="28"/>
          <w:szCs w:val="28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952293">
        <w:rPr>
          <w:color w:val="000000" w:themeColor="text1"/>
          <w:sz w:val="28"/>
          <w:szCs w:val="28"/>
        </w:rPr>
        <w:t xml:space="preserve"> </w:t>
      </w:r>
      <w:proofErr w:type="gramStart"/>
      <w:r w:rsidRPr="00952293">
        <w:rPr>
          <w:color w:val="000000" w:themeColor="text1"/>
          <w:sz w:val="28"/>
          <w:szCs w:val="28"/>
        </w:rPr>
        <w:t>Силы Российской Федерации в соответствии с </w:t>
      </w:r>
      <w:hyperlink r:id="rId8" w:history="1">
        <w:r w:rsidRPr="00952293">
          <w:rPr>
            <w:rStyle w:val="a3"/>
            <w:color w:val="000000" w:themeColor="text1"/>
            <w:sz w:val="28"/>
            <w:szCs w:val="28"/>
          </w:rPr>
          <w:t>Указом</w:t>
        </w:r>
      </w:hyperlink>
      <w:r w:rsidRPr="00952293">
        <w:rPr>
          <w:color w:val="000000" w:themeColor="text1"/>
          <w:sz w:val="28"/>
          <w:szCs w:val="28"/>
        </w:rPr>
        <w:t> Президента Российской Федерации </w:t>
      </w:r>
      <w:hyperlink r:id="rId9" w:tgtFrame="_blank" w:history="1">
        <w:r w:rsidRPr="00952293">
          <w:rPr>
            <w:rStyle w:val="1"/>
            <w:color w:val="000000" w:themeColor="text1"/>
            <w:sz w:val="28"/>
            <w:szCs w:val="28"/>
          </w:rPr>
          <w:t>от 21 сентября 2022 года № 647</w:t>
        </w:r>
      </w:hyperlink>
      <w:r w:rsidRPr="00952293">
        <w:rPr>
          <w:color w:val="000000" w:themeColor="text1"/>
          <w:sz w:val="28"/>
          <w:szCs w:val="28"/>
        </w:rPr>
        <w:t> «Об объявлении частичной мобилизации в Российской Федерации» или проходящие военную службу по контракту, заключенному в соответствии с </w:t>
      </w:r>
      <w:hyperlink r:id="rId10" w:history="1">
        <w:r w:rsidRPr="00952293">
          <w:rPr>
            <w:rStyle w:val="a3"/>
            <w:color w:val="000000" w:themeColor="text1"/>
            <w:sz w:val="28"/>
            <w:szCs w:val="28"/>
          </w:rPr>
          <w:t>пунктом 7 статьи 38</w:t>
        </w:r>
      </w:hyperlink>
      <w:r w:rsidRPr="00952293">
        <w:rPr>
          <w:color w:val="000000" w:themeColor="text1"/>
          <w:sz w:val="28"/>
          <w:szCs w:val="28"/>
        </w:rPr>
        <w:t> Федерального закона </w:t>
      </w:r>
      <w:hyperlink r:id="rId11" w:tgtFrame="_blank" w:history="1">
        <w:r w:rsidRPr="00952293">
          <w:rPr>
            <w:rStyle w:val="1"/>
            <w:color w:val="000000" w:themeColor="text1"/>
            <w:sz w:val="28"/>
            <w:szCs w:val="28"/>
          </w:rPr>
          <w:t>от 28 марта 1998 года № 53-ФЗ</w:t>
        </w:r>
      </w:hyperlink>
      <w:r w:rsidRPr="00952293">
        <w:rPr>
          <w:color w:val="000000" w:themeColor="text1"/>
          <w:sz w:val="28"/>
          <w:szCs w:val="28"/>
        </w:rPr>
        <w:t> 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952293">
        <w:rPr>
          <w:color w:val="000000" w:themeColor="text1"/>
          <w:sz w:val="28"/>
          <w:szCs w:val="28"/>
        </w:rPr>
        <w:t xml:space="preserve"> в выполнении задач, возложенных на Вооруженные Силы Российской Федерации: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52293">
        <w:rPr>
          <w:color w:val="000000" w:themeColor="text1"/>
          <w:sz w:val="28"/>
          <w:szCs w:val="28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</w:t>
      </w:r>
      <w:r w:rsidRPr="00952293">
        <w:rPr>
          <w:color w:val="000000" w:themeColor="text1"/>
          <w:sz w:val="28"/>
          <w:szCs w:val="28"/>
        </w:rPr>
        <w:lastRenderedPageBreak/>
        <w:t>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2. Предоставление отсрочки уплаты арендной платы, указанной в </w:t>
      </w:r>
      <w:hyperlink r:id="rId12" w:anchor="P7" w:history="1">
        <w:r w:rsidRPr="00952293">
          <w:rPr>
            <w:rStyle w:val="a3"/>
            <w:color w:val="000000" w:themeColor="text1"/>
            <w:sz w:val="28"/>
            <w:szCs w:val="28"/>
          </w:rPr>
          <w:t>подпункте «а» пункта 1</w:t>
        </w:r>
      </w:hyperlink>
      <w:r w:rsidRPr="00952293">
        <w:rPr>
          <w:color w:val="000000" w:themeColor="text1"/>
          <w:sz w:val="28"/>
          <w:szCs w:val="28"/>
        </w:rPr>
        <w:t> настоящего постановления, осуществляется на следующих условиях: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52293">
        <w:rPr>
          <w:color w:val="000000" w:themeColor="text1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 Вооруженные Силы Российской Федерации</w:t>
      </w:r>
      <w:proofErr w:type="gramEnd"/>
      <w:r w:rsidRPr="00952293">
        <w:rPr>
          <w:color w:val="000000" w:themeColor="text1"/>
          <w:sz w:val="28"/>
          <w:szCs w:val="28"/>
        </w:rPr>
        <w:t xml:space="preserve">, </w:t>
      </w:r>
      <w:proofErr w:type="gramStart"/>
      <w:r w:rsidRPr="00952293">
        <w:rPr>
          <w:color w:val="000000" w:themeColor="text1"/>
          <w:sz w:val="28"/>
          <w:szCs w:val="28"/>
        </w:rPr>
        <w:t>предоставленного</w:t>
      </w:r>
      <w:proofErr w:type="gramEnd"/>
      <w:r w:rsidRPr="00952293">
        <w:rPr>
          <w:color w:val="000000" w:themeColor="text1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52293">
        <w:rPr>
          <w:color w:val="000000" w:themeColor="text1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52293">
        <w:rPr>
          <w:color w:val="000000" w:themeColor="text1"/>
          <w:sz w:val="28"/>
          <w:szCs w:val="28"/>
        </w:rPr>
        <w:t xml:space="preserve"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</w:t>
      </w:r>
      <w:r w:rsidRPr="00952293">
        <w:rPr>
          <w:color w:val="000000" w:themeColor="text1"/>
          <w:sz w:val="28"/>
          <w:szCs w:val="28"/>
        </w:rP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952293">
        <w:rPr>
          <w:color w:val="000000" w:themeColor="text1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952293">
        <w:rPr>
          <w:color w:val="000000" w:themeColor="text1"/>
          <w:sz w:val="28"/>
          <w:szCs w:val="28"/>
        </w:rPr>
        <w:t>использования</w:t>
      </w:r>
      <w:proofErr w:type="gramEnd"/>
      <w:r w:rsidRPr="00952293">
        <w:rPr>
          <w:color w:val="000000" w:themeColor="text1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D42C5C" w:rsidRPr="00952293" w:rsidRDefault="00D42C5C" w:rsidP="00D42C5C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3. Расторжение договора аренды без применения штрафных санкций, указанное в </w:t>
      </w:r>
      <w:hyperlink r:id="rId13" w:anchor="P8" w:history="1">
        <w:r w:rsidRPr="00952293">
          <w:rPr>
            <w:rStyle w:val="a3"/>
            <w:color w:val="000000" w:themeColor="text1"/>
            <w:sz w:val="28"/>
            <w:szCs w:val="28"/>
          </w:rPr>
          <w:t>подпункте «б» пункта 1</w:t>
        </w:r>
      </w:hyperlink>
      <w:r w:rsidRPr="00952293">
        <w:rPr>
          <w:color w:val="000000" w:themeColor="text1"/>
          <w:sz w:val="28"/>
          <w:szCs w:val="28"/>
        </w:rPr>
        <w:t> настоящего постановления, осуществляется на следующих условиях: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52293">
        <w:rPr>
          <w:color w:val="000000" w:themeColor="text1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952293">
        <w:rPr>
          <w:color w:val="000000" w:themeColor="text1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42C5C" w:rsidRPr="00952293" w:rsidRDefault="00D42C5C" w:rsidP="00D42C5C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D42C5C" w:rsidRPr="00952293" w:rsidRDefault="00D42C5C" w:rsidP="00D42C5C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- муниципального имущества, составляющего казну муниципального образования Муринский сельсовет (в том числе земельных участков);</w:t>
      </w:r>
    </w:p>
    <w:p w:rsidR="00D42C5C" w:rsidRPr="00952293" w:rsidRDefault="00D42C5C" w:rsidP="00D42C5C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 xml:space="preserve">5. </w:t>
      </w:r>
      <w:proofErr w:type="gramStart"/>
      <w:r w:rsidRPr="00952293">
        <w:rPr>
          <w:color w:val="000000" w:themeColor="text1"/>
          <w:sz w:val="28"/>
          <w:szCs w:val="28"/>
        </w:rPr>
        <w:t>Контроль за</w:t>
      </w:r>
      <w:proofErr w:type="gramEnd"/>
      <w:r w:rsidRPr="00952293">
        <w:rPr>
          <w:color w:val="000000" w:themeColor="text1"/>
          <w:sz w:val="28"/>
          <w:szCs w:val="28"/>
        </w:rPr>
        <w:t xml:space="preserve"> исполнением настоящего постановления оставляю за собой.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lastRenderedPageBreak/>
        <w:t>6. Постановление вступает в силу в день, следующий за днем его официального опубликования в газете «Муринский вестник».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left="40" w:firstLine="567"/>
        <w:jc w:val="both"/>
        <w:rPr>
          <w:i/>
          <w:iCs/>
          <w:color w:val="000000" w:themeColor="text1"/>
          <w:sz w:val="28"/>
          <w:szCs w:val="28"/>
        </w:rPr>
      </w:pPr>
      <w:r w:rsidRPr="00952293">
        <w:rPr>
          <w:i/>
          <w:iCs/>
          <w:color w:val="000000" w:themeColor="text1"/>
          <w:sz w:val="28"/>
          <w:szCs w:val="28"/>
        </w:rPr>
        <w:t> 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left="40" w:firstLine="567"/>
        <w:jc w:val="both"/>
        <w:rPr>
          <w:i/>
          <w:iCs/>
          <w:color w:val="000000" w:themeColor="text1"/>
          <w:sz w:val="28"/>
          <w:szCs w:val="28"/>
        </w:rPr>
      </w:pPr>
    </w:p>
    <w:p w:rsidR="00D42C5C" w:rsidRPr="00952293" w:rsidRDefault="00D42C5C" w:rsidP="00D42C5C">
      <w:pPr>
        <w:pStyle w:val="standard"/>
        <w:spacing w:before="0" w:beforeAutospacing="0" w:after="0" w:afterAutospacing="0"/>
        <w:ind w:left="40" w:firstLine="567"/>
        <w:jc w:val="both"/>
        <w:rPr>
          <w:i/>
          <w:iCs/>
          <w:color w:val="000000" w:themeColor="text1"/>
          <w:sz w:val="28"/>
          <w:szCs w:val="28"/>
        </w:rPr>
      </w:pPr>
    </w:p>
    <w:p w:rsidR="00D42C5C" w:rsidRPr="00952293" w:rsidRDefault="00D42C5C" w:rsidP="00D42C5C">
      <w:pPr>
        <w:pStyle w:val="standard"/>
        <w:spacing w:before="0" w:beforeAutospacing="0" w:after="0" w:afterAutospacing="0"/>
        <w:ind w:left="40" w:right="40" w:firstLine="567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Глава  Муринского сельсовета                                      Е.В. Вазисова</w:t>
      </w:r>
    </w:p>
    <w:p w:rsidR="00D42C5C" w:rsidRPr="00952293" w:rsidRDefault="00D42C5C" w:rsidP="00D42C5C">
      <w:pPr>
        <w:pStyle w:val="standard"/>
        <w:spacing w:before="0" w:beforeAutospacing="0" w:after="0" w:afterAutospacing="0"/>
        <w:ind w:left="40" w:right="40" w:firstLine="567"/>
        <w:jc w:val="both"/>
        <w:rPr>
          <w:color w:val="000000" w:themeColor="text1"/>
          <w:sz w:val="28"/>
          <w:szCs w:val="28"/>
        </w:rPr>
      </w:pPr>
      <w:r w:rsidRPr="00952293">
        <w:rPr>
          <w:color w:val="000000" w:themeColor="text1"/>
          <w:sz w:val="28"/>
          <w:szCs w:val="28"/>
        </w:rPr>
        <w:t> </w:t>
      </w:r>
    </w:p>
    <w:p w:rsidR="003F2BFF" w:rsidRPr="00952293" w:rsidRDefault="003F2B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293" w:rsidRPr="00952293" w:rsidRDefault="009522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2293" w:rsidRPr="0095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5C"/>
    <w:rsid w:val="00025EBB"/>
    <w:rsid w:val="000A1FB2"/>
    <w:rsid w:val="003F2BFF"/>
    <w:rsid w:val="00952293"/>
    <w:rsid w:val="009D75F2"/>
    <w:rsid w:val="00D42C5C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4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2C5C"/>
    <w:rPr>
      <w:color w:val="0000FF"/>
      <w:u w:val="single"/>
    </w:rPr>
  </w:style>
  <w:style w:type="character" w:customStyle="1" w:styleId="1">
    <w:name w:val="Гиперссылка1"/>
    <w:basedOn w:val="a0"/>
    <w:rsid w:val="00D42C5C"/>
  </w:style>
  <w:style w:type="paragraph" w:customStyle="1" w:styleId="consplusnormal">
    <w:name w:val="consplusnormal"/>
    <w:basedOn w:val="a"/>
    <w:rsid w:val="00D4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4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2C5C"/>
    <w:rPr>
      <w:color w:val="0000FF"/>
      <w:u w:val="single"/>
    </w:rPr>
  </w:style>
  <w:style w:type="character" w:customStyle="1" w:styleId="1">
    <w:name w:val="Гиперссылка1"/>
    <w:basedOn w:val="a0"/>
    <w:rsid w:val="00D42C5C"/>
  </w:style>
  <w:style w:type="paragraph" w:customStyle="1" w:styleId="consplusnormal">
    <w:name w:val="consplusnormal"/>
    <w:basedOn w:val="a"/>
    <w:rsid w:val="00D4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55DB3CB-FE25-41D0-A572-87C56DEBD7B3" TargetMode="External"/><Relationship Id="rId12" Type="http://schemas.openxmlformats.org/officeDocument/2006/relationships/hyperlink" Target="https://pravo-search.minjust.ru/bigs/porta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4FF21115-1CB6-4214-9078-8E8209C66419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AC9AA4E-8BF3-4B2A-9017-84B1F1FE76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2023-10-24T06:35:00Z</cp:lastPrinted>
  <dcterms:created xsi:type="dcterms:W3CDTF">2023-10-25T04:48:00Z</dcterms:created>
  <dcterms:modified xsi:type="dcterms:W3CDTF">2023-10-25T04:48:00Z</dcterms:modified>
</cp:coreProperties>
</file>