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39" w:rsidRPr="00B7451A" w:rsidRDefault="00333597" w:rsidP="00B74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.9pt;height:36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74539" w:rsidRPr="00B7451A" w:rsidRDefault="00B74539" w:rsidP="00B74539">
      <w:pPr>
        <w:spacing w:after="0" w:line="240" w:lineRule="auto"/>
        <w:ind w:firstLine="109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4539" w:rsidRPr="00B7451A" w:rsidRDefault="00B74539" w:rsidP="00B74539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ГАЗЕТА</w:t>
      </w:r>
    </w:p>
    <w:p w:rsidR="00B74539" w:rsidRPr="00B7451A" w:rsidRDefault="00B74539" w:rsidP="00B74539">
      <w:pPr>
        <w:spacing w:after="0" w:line="240" w:lineRule="auto"/>
        <w:ind w:left="-1276"/>
        <w:rPr>
          <w:rFonts w:ascii="Lucida Console" w:eastAsia="Times New Roman" w:hAnsi="Lucida Console" w:cs="Times New Roman"/>
          <w:b/>
          <w:i/>
          <w:sz w:val="28"/>
          <w:szCs w:val="28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РАСПРОСТРАНЯЕТСЯ                                                               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2A2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60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DE42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</w:t>
      </w:r>
      <w:r w:rsidR="002A2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600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2A2C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.2024 г.</w:t>
      </w:r>
    </w:p>
    <w:p w:rsidR="00B74539" w:rsidRPr="00B7451A" w:rsidRDefault="00B74539" w:rsidP="00B74539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БЕСПЛАТНО</w:t>
      </w:r>
      <w:r w:rsidRPr="00B7451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74539" w:rsidRPr="00B7451A" w:rsidTr="00001D76">
        <w:trPr>
          <w:trHeight w:val="4065"/>
        </w:trPr>
        <w:tc>
          <w:tcPr>
            <w:tcW w:w="10382" w:type="dxa"/>
          </w:tcPr>
          <w:p w:rsidR="00B74539" w:rsidRPr="00B7451A" w:rsidRDefault="00B74539" w:rsidP="000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74539" w:rsidRPr="00B7451A" w:rsidRDefault="00B74539" w:rsidP="00001D7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eastAsia="ru-RU"/>
              </w:rPr>
            </w:pPr>
            <w:r w:rsidRPr="00B7451A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eastAsia="ru-RU"/>
              </w:rPr>
              <w:t>УВАЖАЕМЫЕ ЧИТАТЕЛИ!</w:t>
            </w: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 xml:space="preserve">           Вы держите в руках </w:t>
            </w:r>
            <w:r w:rsidR="002A2CF7">
              <w:rPr>
                <w:rFonts w:ascii="Times New Roman" w:eastAsia="Times New Roman" w:hAnsi="Times New Roman" w:cs="Times New Roman"/>
                <w:lang w:eastAsia="ru-RU"/>
              </w:rPr>
              <w:t>тридцат</w:t>
            </w:r>
            <w:r w:rsidR="004B7C5E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r w:rsidR="00522B01">
              <w:rPr>
                <w:rFonts w:ascii="Times New Roman" w:eastAsia="Times New Roman" w:hAnsi="Times New Roman" w:cs="Times New Roman"/>
                <w:lang w:eastAsia="ru-RU"/>
              </w:rPr>
              <w:t>второй</w:t>
            </w:r>
            <w:r w:rsidR="00DE42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>Газета «Муринский вестник» утверждена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b/>
                <w:lang w:eastAsia="ru-RU"/>
              </w:rPr>
              <w:t>Распространяться издание будет бесплатно, тиражом – менее одной тысячи экземпляров.</w:t>
            </w: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539" w:rsidRPr="00B7451A" w:rsidRDefault="00B74539" w:rsidP="00001D76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С уважением, Глава Муринского сельсовета  Е.В. Вазисова</w:t>
            </w:r>
          </w:p>
          <w:p w:rsidR="00B74539" w:rsidRPr="00B7451A" w:rsidRDefault="00B74539" w:rsidP="0000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4539" w:rsidRPr="00B7451A" w:rsidRDefault="00B74539" w:rsidP="00B7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09E" w:rsidRPr="0082409E" w:rsidRDefault="0082409E" w:rsidP="0082409E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i/>
          <w:sz w:val="26"/>
          <w:szCs w:val="28"/>
          <w:lang w:eastAsia="zh-CN"/>
        </w:rPr>
      </w:pPr>
      <w:r w:rsidRPr="0082409E">
        <w:rPr>
          <w:rFonts w:ascii="Cambria" w:eastAsia="Times New Roman" w:hAnsi="Cambria" w:cs="Times New Roman"/>
          <w:noProof/>
          <w:kern w:val="32"/>
          <w:sz w:val="32"/>
          <w:szCs w:val="29"/>
          <w:lang w:eastAsia="ru-RU"/>
        </w:rPr>
        <w:drawing>
          <wp:inline distT="0" distB="0" distL="0" distR="0" wp14:anchorId="2DB1DE68" wp14:editId="1BAE1805">
            <wp:extent cx="524510" cy="628015"/>
            <wp:effectExtent l="0" t="0" r="889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09E" w:rsidRPr="0082409E" w:rsidRDefault="0082409E" w:rsidP="0082409E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zh-CN"/>
        </w:rPr>
      </w:pPr>
    </w:p>
    <w:p w:rsidR="0082409E" w:rsidRPr="0082409E" w:rsidRDefault="0082409E" w:rsidP="0082409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40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82409E" w:rsidRPr="0082409E" w:rsidRDefault="0082409E" w:rsidP="0082409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40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МУРИНСКИЙ   СЕЛЬСКИЙ СОВЕТ ДЕПУТАТОВ</w:t>
      </w:r>
    </w:p>
    <w:p w:rsidR="0082409E" w:rsidRPr="0082409E" w:rsidRDefault="0082409E" w:rsidP="0082409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40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КУРАГИНСКОГО  РАЙОНА </w:t>
      </w:r>
    </w:p>
    <w:p w:rsidR="0082409E" w:rsidRPr="0082409E" w:rsidRDefault="0082409E" w:rsidP="0082409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40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82409E" w:rsidRPr="0082409E" w:rsidRDefault="0082409E" w:rsidP="0082409E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2409E" w:rsidRPr="0082409E" w:rsidRDefault="0082409E" w:rsidP="0082409E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0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82409E" w:rsidRPr="0082409E" w:rsidRDefault="0082409E" w:rsidP="0082409E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82409E" w:rsidRPr="0082409E" w:rsidRDefault="0082409E" w:rsidP="0082409E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40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17.12.2024                                            </w:t>
      </w:r>
      <w:r w:rsidRPr="0082409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zh-CN"/>
        </w:rPr>
        <w:t>с. Мурино                              № 44-208-р</w:t>
      </w:r>
    </w:p>
    <w:p w:rsidR="0082409E" w:rsidRPr="0082409E" w:rsidRDefault="0082409E" w:rsidP="008240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409E" w:rsidRPr="0082409E" w:rsidRDefault="0082409E" w:rsidP="0082409E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40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определении схемы одного многомандатного избирательного округа для проведения выборов депутатов Муринского сельского Совета депутатов Курагинского района Красноярского края</w:t>
      </w:r>
    </w:p>
    <w:p w:rsidR="0082409E" w:rsidRPr="0082409E" w:rsidRDefault="0082409E" w:rsidP="0082409E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409E" w:rsidRPr="0082409E" w:rsidRDefault="0082409E" w:rsidP="0082409E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0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ст. 18 Устава муниципального </w:t>
      </w:r>
      <w:r w:rsidRPr="0082409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образования Муринский сельсовет Курагинского района Красноярского края, Муринский сельский Совет депутатов </w:t>
      </w:r>
      <w:r w:rsidRPr="008240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</w:t>
      </w:r>
      <w:r w:rsidRPr="0082409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2409E" w:rsidRPr="0082409E" w:rsidRDefault="0082409E" w:rsidP="0082409E">
      <w:pPr>
        <w:numPr>
          <w:ilvl w:val="0"/>
          <w:numId w:val="1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09E">
        <w:rPr>
          <w:rFonts w:ascii="Times New Roman" w:eastAsia="Calibri" w:hAnsi="Times New Roman" w:cs="Times New Roman"/>
          <w:sz w:val="28"/>
          <w:szCs w:val="28"/>
        </w:rPr>
        <w:t xml:space="preserve">Определить схему одного многомандатного избирательного округа для проведения выборов депутатов Муринского сельского Совета депутатов Курагинского района Красноярского края, включая ее графическое изображение согласно приложению. </w:t>
      </w:r>
    </w:p>
    <w:p w:rsidR="0082409E" w:rsidRPr="0082409E" w:rsidRDefault="0082409E" w:rsidP="0082409E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0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82409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240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82409E" w:rsidRPr="0082409E" w:rsidRDefault="0082409E" w:rsidP="008240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0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8240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 решения Муринского сельского Совета депутатов от 27.02.2015 № 58-166-р «Об утверждении схемы многомандатных избирательных округов для проведения выборов депутатов Муринского сельского Совета депутатов Курагинского района Красноярского края»  и от 18.11.2022 № 22-128-р «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409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схеме одного многомандатного</w:t>
      </w:r>
      <w:r w:rsidRPr="0082409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избирательного</w:t>
      </w:r>
      <w:r w:rsidRPr="0082409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240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40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2409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выборов</w:t>
      </w:r>
      <w:r w:rsidRPr="008240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82409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Муринского</w:t>
      </w:r>
      <w:r w:rsidRPr="0082409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2409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8240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82409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Курагинского</w:t>
      </w:r>
      <w:r w:rsidRPr="0082409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240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Pr="0082409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2409E">
        <w:rPr>
          <w:rFonts w:ascii="Times New Roman" w:eastAsia="Times New Roman" w:hAnsi="Times New Roman" w:cs="Times New Roman"/>
          <w:sz w:val="28"/>
          <w:szCs w:val="28"/>
        </w:rPr>
        <w:t>края».</w:t>
      </w:r>
      <w:proofErr w:type="gramEnd"/>
    </w:p>
    <w:p w:rsidR="0082409E" w:rsidRPr="0082409E" w:rsidRDefault="0082409E" w:rsidP="0082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9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опубликования в газете  «Муринский вестник».</w:t>
      </w:r>
    </w:p>
    <w:p w:rsidR="0082409E" w:rsidRPr="0082409E" w:rsidRDefault="0082409E" w:rsidP="0082409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0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82409E" w:rsidRPr="0082409E" w:rsidRDefault="0082409E" w:rsidP="0082409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409E" w:rsidRPr="0082409E" w:rsidRDefault="0082409E" w:rsidP="0082409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409E" w:rsidRPr="0082409E" w:rsidRDefault="0082409E" w:rsidP="0082409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0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:rsidR="0082409E" w:rsidRPr="0082409E" w:rsidRDefault="0082409E" w:rsidP="0082409E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40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___________________  С.Г. Ровных         _____________ Е.В. Вазисова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4218"/>
      </w:tblGrid>
      <w:tr w:rsidR="0082409E" w:rsidRPr="0082409E" w:rsidTr="00660AF5">
        <w:tc>
          <w:tcPr>
            <w:tcW w:w="5244" w:type="dxa"/>
            <w:shd w:val="clear" w:color="auto" w:fill="auto"/>
          </w:tcPr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18" w:type="dxa"/>
            <w:shd w:val="clear" w:color="auto" w:fill="auto"/>
          </w:tcPr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409E" w:rsidRPr="0082409E" w:rsidTr="00660AF5">
        <w:tc>
          <w:tcPr>
            <w:tcW w:w="5244" w:type="dxa"/>
            <w:shd w:val="clear" w:color="auto" w:fill="auto"/>
          </w:tcPr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18" w:type="dxa"/>
            <w:shd w:val="clear" w:color="auto" w:fill="auto"/>
          </w:tcPr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2409E" w:rsidRPr="0082409E" w:rsidRDefault="0082409E" w:rsidP="00824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2409E" w:rsidRPr="0082409E" w:rsidRDefault="0082409E" w:rsidP="0082409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82409E">
        <w:rPr>
          <w:rFonts w:ascii="Times New Roman" w:eastAsia="Calibri" w:hAnsi="Times New Roman" w:cs="Times New Roman"/>
          <w:bCs/>
        </w:rPr>
        <w:lastRenderedPageBreak/>
        <w:t xml:space="preserve">Приложение </w:t>
      </w:r>
    </w:p>
    <w:p w:rsidR="0082409E" w:rsidRPr="0082409E" w:rsidRDefault="0082409E" w:rsidP="0082409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82409E">
        <w:rPr>
          <w:rFonts w:ascii="Times New Roman" w:eastAsia="Calibri" w:hAnsi="Times New Roman" w:cs="Times New Roman"/>
          <w:bCs/>
        </w:rPr>
        <w:t xml:space="preserve">к решению Муринского </w:t>
      </w:r>
      <w:proofErr w:type="gramStart"/>
      <w:r w:rsidRPr="0082409E">
        <w:rPr>
          <w:rFonts w:ascii="Times New Roman" w:eastAsia="Calibri" w:hAnsi="Times New Roman" w:cs="Times New Roman"/>
          <w:bCs/>
        </w:rPr>
        <w:t>сельского</w:t>
      </w:r>
      <w:proofErr w:type="gramEnd"/>
      <w:r w:rsidRPr="0082409E">
        <w:rPr>
          <w:rFonts w:ascii="Times New Roman" w:eastAsia="Calibri" w:hAnsi="Times New Roman" w:cs="Times New Roman"/>
          <w:bCs/>
        </w:rPr>
        <w:t xml:space="preserve"> </w:t>
      </w:r>
    </w:p>
    <w:p w:rsidR="0082409E" w:rsidRPr="0082409E" w:rsidRDefault="0082409E" w:rsidP="0082409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82409E">
        <w:rPr>
          <w:rFonts w:ascii="Times New Roman" w:eastAsia="Calibri" w:hAnsi="Times New Roman" w:cs="Times New Roman"/>
          <w:bCs/>
        </w:rPr>
        <w:t>Совета депутатов от 17.12.2024 № 44-208-р</w:t>
      </w:r>
    </w:p>
    <w:p w:rsidR="0082409E" w:rsidRPr="0082409E" w:rsidRDefault="0082409E" w:rsidP="008240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82409E" w:rsidRPr="0082409E" w:rsidRDefault="0082409E" w:rsidP="008240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82409E">
        <w:rPr>
          <w:rFonts w:ascii="Times New Roman" w:eastAsia="Calibri" w:hAnsi="Times New Roman" w:cs="Times New Roman"/>
          <w:bCs/>
          <w:sz w:val="28"/>
        </w:rPr>
        <w:t xml:space="preserve">Раздел </w:t>
      </w:r>
      <w:r w:rsidRPr="0082409E">
        <w:rPr>
          <w:rFonts w:ascii="Times New Roman" w:eastAsia="Calibri" w:hAnsi="Times New Roman" w:cs="Times New Roman"/>
          <w:bCs/>
          <w:sz w:val="28"/>
          <w:lang w:val="en-US"/>
        </w:rPr>
        <w:t>I</w:t>
      </w:r>
      <w:r w:rsidRPr="0082409E">
        <w:rPr>
          <w:rFonts w:ascii="Times New Roman" w:eastAsia="Calibri" w:hAnsi="Times New Roman" w:cs="Times New Roman"/>
          <w:bCs/>
          <w:sz w:val="28"/>
        </w:rPr>
        <w:t xml:space="preserve">. </w:t>
      </w:r>
    </w:p>
    <w:p w:rsidR="0082409E" w:rsidRPr="0082409E" w:rsidRDefault="0082409E" w:rsidP="008240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82409E">
        <w:rPr>
          <w:rFonts w:ascii="Times New Roman" w:eastAsia="Calibri" w:hAnsi="Times New Roman" w:cs="Times New Roman"/>
          <w:bCs/>
          <w:sz w:val="28"/>
        </w:rPr>
        <w:t xml:space="preserve">Схема одного многомандатного избирательного округа </w:t>
      </w:r>
    </w:p>
    <w:p w:rsidR="0082409E" w:rsidRPr="0082409E" w:rsidRDefault="0082409E" w:rsidP="008240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09E">
        <w:rPr>
          <w:rFonts w:ascii="Times New Roman" w:eastAsia="Calibri" w:hAnsi="Times New Roman" w:cs="Times New Roman"/>
          <w:bCs/>
          <w:sz w:val="28"/>
        </w:rPr>
        <w:t xml:space="preserve">для проведения выборов депутатов </w:t>
      </w:r>
      <w:r w:rsidRPr="0082409E">
        <w:rPr>
          <w:rFonts w:ascii="Times New Roman" w:eastAsia="Calibri" w:hAnsi="Times New Roman" w:cs="Times New Roman"/>
          <w:sz w:val="28"/>
          <w:szCs w:val="28"/>
        </w:rPr>
        <w:t xml:space="preserve">Муринского сельского Совета депутатов </w:t>
      </w:r>
    </w:p>
    <w:p w:rsidR="0082409E" w:rsidRPr="0082409E" w:rsidRDefault="0082409E" w:rsidP="008240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09E">
        <w:rPr>
          <w:rFonts w:ascii="Times New Roman" w:eastAsia="Calibri" w:hAnsi="Times New Roman" w:cs="Times New Roman"/>
          <w:sz w:val="28"/>
          <w:szCs w:val="28"/>
        </w:rPr>
        <w:t>Курагинского района Красноярского края</w:t>
      </w:r>
    </w:p>
    <w:p w:rsidR="0082409E" w:rsidRPr="0082409E" w:rsidRDefault="0082409E" w:rsidP="0082409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232"/>
        <w:gridCol w:w="2021"/>
        <w:gridCol w:w="1843"/>
        <w:gridCol w:w="2126"/>
      </w:tblGrid>
      <w:tr w:rsidR="0082409E" w:rsidRPr="0082409E" w:rsidTr="00660AF5">
        <w:trPr>
          <w:jc w:val="center"/>
        </w:trPr>
        <w:tc>
          <w:tcPr>
            <w:tcW w:w="1591" w:type="dxa"/>
            <w:shd w:val="clear" w:color="auto" w:fill="auto"/>
          </w:tcPr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</w:t>
            </w:r>
          </w:p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232" w:type="dxa"/>
            <w:shd w:val="clear" w:color="auto" w:fill="auto"/>
          </w:tcPr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населенных пунктов,</w:t>
            </w:r>
          </w:p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входящих в избирательный округ</w:t>
            </w:r>
          </w:p>
        </w:tc>
        <w:tc>
          <w:tcPr>
            <w:tcW w:w="2021" w:type="dxa"/>
            <w:shd w:val="clear" w:color="auto" w:fill="auto"/>
          </w:tcPr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</w:t>
            </w:r>
          </w:p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округа</w:t>
            </w:r>
          </w:p>
        </w:tc>
        <w:tc>
          <w:tcPr>
            <w:tcW w:w="1843" w:type="dxa"/>
            <w:shd w:val="clear" w:color="auto" w:fill="auto"/>
          </w:tcPr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избирателей</w:t>
            </w:r>
          </w:p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округе</w:t>
            </w:r>
          </w:p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июля 2024 года</w:t>
            </w:r>
          </w:p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замещаемых мандатов в округе</w:t>
            </w:r>
          </w:p>
        </w:tc>
      </w:tr>
      <w:tr w:rsidR="0082409E" w:rsidRPr="0082409E" w:rsidTr="00660AF5">
        <w:trPr>
          <w:jc w:val="center"/>
        </w:trPr>
        <w:tc>
          <w:tcPr>
            <w:tcW w:w="1591" w:type="dxa"/>
            <w:shd w:val="clear" w:color="auto" w:fill="auto"/>
          </w:tcPr>
          <w:p w:rsidR="0082409E" w:rsidRPr="0082409E" w:rsidRDefault="0082409E" w:rsidP="0082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2" w:type="dxa"/>
            <w:shd w:val="clear" w:color="auto" w:fill="auto"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с. Мурино, </w:t>
            </w:r>
          </w:p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д. Белый Яр</w:t>
            </w:r>
          </w:p>
        </w:tc>
        <w:tc>
          <w:tcPr>
            <w:tcW w:w="2021" w:type="dxa"/>
            <w:shd w:val="clear" w:color="auto" w:fill="auto"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сельского поселения Муринский сельсовет Курагинского муниципального района Красноярского края </w:t>
            </w:r>
          </w:p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установленных границах</w:t>
            </w:r>
          </w:p>
        </w:tc>
        <w:tc>
          <w:tcPr>
            <w:tcW w:w="1843" w:type="dxa"/>
            <w:shd w:val="clear" w:color="auto" w:fill="auto"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2126" w:type="dxa"/>
            <w:shd w:val="clear" w:color="auto" w:fill="auto"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82409E" w:rsidRPr="0082409E" w:rsidRDefault="0082409E" w:rsidP="008240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82409E" w:rsidRPr="0082409E" w:rsidRDefault="0082409E" w:rsidP="008240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2409E">
        <w:rPr>
          <w:rFonts w:ascii="Times New Roman" w:eastAsia="Calibri" w:hAnsi="Times New Roman" w:cs="Times New Roman"/>
          <w:sz w:val="28"/>
        </w:rPr>
        <w:t xml:space="preserve">Раздел </w:t>
      </w:r>
      <w:r w:rsidRPr="0082409E">
        <w:rPr>
          <w:rFonts w:ascii="Times New Roman" w:eastAsia="Calibri" w:hAnsi="Times New Roman" w:cs="Times New Roman"/>
          <w:sz w:val="28"/>
          <w:lang w:val="en-US"/>
        </w:rPr>
        <w:t>I</w:t>
      </w:r>
      <w:r w:rsidRPr="0082409E">
        <w:rPr>
          <w:rFonts w:ascii="Times New Roman" w:eastAsia="Calibri" w:hAnsi="Times New Roman" w:cs="Times New Roman"/>
          <w:sz w:val="28"/>
        </w:rPr>
        <w:t>I.</w:t>
      </w:r>
    </w:p>
    <w:p w:rsidR="0082409E" w:rsidRPr="0082409E" w:rsidRDefault="0082409E" w:rsidP="008240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409E">
        <w:rPr>
          <w:rFonts w:ascii="Times New Roman" w:eastAsia="Calibri" w:hAnsi="Times New Roman" w:cs="Times New Roman"/>
          <w:sz w:val="28"/>
        </w:rPr>
        <w:t xml:space="preserve">Графическое изображение схемы одного многомандатного избирательного округа для проведения выборов депутатов </w:t>
      </w:r>
      <w:r w:rsidRPr="0082409E">
        <w:rPr>
          <w:rFonts w:ascii="Times New Roman" w:eastAsia="Calibri" w:hAnsi="Times New Roman" w:cs="Times New Roman"/>
          <w:sz w:val="28"/>
          <w:szCs w:val="28"/>
        </w:rPr>
        <w:t>Муринского сельского Совета депутатов  Курагинского района Красноярского края</w:t>
      </w:r>
    </w:p>
    <w:p w:rsidR="0082409E" w:rsidRPr="0082409E" w:rsidRDefault="0082409E" w:rsidP="008240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240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E853C" wp14:editId="1B0A190E">
            <wp:extent cx="5677535" cy="3736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F40" w:rsidRPr="00FD0F40" w:rsidRDefault="00FD0F40" w:rsidP="00FD0F40">
      <w:pPr>
        <w:suppressAutoHyphens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F2110">
        <w:rPr>
          <w:rFonts w:ascii="Cambria" w:eastAsia="Times New Roman" w:hAnsi="Cambria" w:cs="Times New Roman"/>
          <w:noProof/>
          <w:kern w:val="32"/>
          <w:sz w:val="32"/>
          <w:szCs w:val="29"/>
          <w:lang w:eastAsia="ru-RU"/>
        </w:rPr>
        <w:lastRenderedPageBreak/>
        <w:drawing>
          <wp:inline distT="0" distB="0" distL="0" distR="0" wp14:anchorId="2630F98F" wp14:editId="3FE2A9AF">
            <wp:extent cx="524510" cy="628015"/>
            <wp:effectExtent l="0" t="0" r="889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11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МУРИНСКИЙ СЕЛЬСКИЙ СОВЕТ ДЕПУТАТОВ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КУРАГИНСКИЙ РАЙОН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КРАСНОЯРСКИЙ КРАЙ 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РЕШЕНИЕ</w:t>
      </w:r>
    </w:p>
    <w:p w:rsidR="004F2110" w:rsidRPr="004F2110" w:rsidRDefault="004F2110" w:rsidP="004F2110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17.12.2024                                              с. Мурино                               № 44-209-р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формирования и использования бюджетных ассигнований муниципального дорожного фонда муниципального образования Муринский  сельсовет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2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5 статьи 179.4 </w:t>
      </w:r>
      <w:hyperlink r:id="rId11" w:tgtFrame="_blank" w:history="1">
        <w:r w:rsidRPr="004F21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 </w:t>
      </w:r>
      <w:hyperlink r:id="rId12" w:tgtFrame="_blank" w:history="1">
        <w:r w:rsidRPr="004F21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08.11.2007 № 257-ФЗ</w:t>
        </w:r>
      </w:hyperlink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 </w:t>
      </w:r>
      <w:hyperlink r:id="rId13" w:tgtFrame="_blank" w:history="1">
        <w:r w:rsidRPr="004F21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 06.10.2003 № 131-ФЗ</w:t>
        </w:r>
      </w:hyperlink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</w:t>
      </w:r>
      <w:proofErr w:type="gramEnd"/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 </w:t>
      </w:r>
      <w:hyperlink r:id="rId14" w:tgtFrame="_blank" w:history="1">
        <w:r w:rsidRPr="004F21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 Муринского сельсовета</w:t>
        </w:r>
      </w:hyperlink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Курагинского района Красноярского края</w:t>
      </w:r>
      <w:r w:rsidRPr="004F2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2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Порядок формирования и использования бюджетных ассигнований муниципального дорожного фонда муниципального образования Муринский сельсовет согласно приложению (далее – Порядок, прилагается).</w:t>
      </w:r>
    </w:p>
    <w:p w:rsidR="004F2110" w:rsidRPr="004F2110" w:rsidRDefault="004F2110" w:rsidP="004F21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утратившими силу решение Муринского Совета депутатов </w:t>
      </w:r>
      <w:hyperlink r:id="rId15" w:tgtFrame="_blank" w:history="1">
        <w:r w:rsidRPr="004F21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21.12.2020 № 04-19-р</w:t>
        </w:r>
      </w:hyperlink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4F211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муниципального дорожного фонда Муринского сельсовета</w:t>
      </w: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F2110" w:rsidRPr="004F2110" w:rsidRDefault="004F2110" w:rsidP="004F2110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21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3. </w:t>
      </w:r>
      <w:proofErr w:type="gramStart"/>
      <w:r w:rsidRPr="004F21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F2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4F2110" w:rsidRPr="004F2110" w:rsidRDefault="004F2110" w:rsidP="004F2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Решение вступает в силу со дня опубликования в газете  «Муринский вестник».</w:t>
      </w:r>
    </w:p>
    <w:p w:rsidR="004F2110" w:rsidRPr="004F2110" w:rsidRDefault="004F2110" w:rsidP="004F2110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21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4F2110" w:rsidRPr="004F2110" w:rsidRDefault="004F2110" w:rsidP="004F2110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2110" w:rsidRPr="004F2110" w:rsidRDefault="004F2110" w:rsidP="004F2110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2110" w:rsidRPr="004F2110" w:rsidRDefault="004F2110" w:rsidP="004F2110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2110" w:rsidRPr="004F2110" w:rsidRDefault="004F2110" w:rsidP="004F2110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21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:rsidR="004F2110" w:rsidRPr="004F2110" w:rsidRDefault="004F2110" w:rsidP="004F2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  С.Г. Ровных         _____________ Е.В. Вазисова</w:t>
      </w:r>
    </w:p>
    <w:p w:rsidR="004F2110" w:rsidRPr="004F2110" w:rsidRDefault="004F2110" w:rsidP="004F2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110" w:rsidRPr="004F2110" w:rsidRDefault="004F2110" w:rsidP="004F2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4F2110" w:rsidRPr="004F2110" w:rsidRDefault="004F2110" w:rsidP="004F2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 Муринского Совета депутатов</w:t>
      </w:r>
    </w:p>
    <w:p w:rsidR="004F2110" w:rsidRPr="004F2110" w:rsidRDefault="004F2110" w:rsidP="004F2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17.12.2024 № 44-209-р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ПОРЯДОК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формирования и использования бюджетных ассигнований муниципального дорожного фонда муниципального образования Муринский сельсовет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1.Общие положения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формирования и использования бюджетных ассигнований муниципального дорожного фонда муниципального образования Муринский сельсовет разработан на основании части 5 статьи 179.4 «Дорожные фонды» </w:t>
      </w:r>
      <w:hyperlink r:id="rId16" w:tgtFrame="_blank" w:history="1">
        <w:r w:rsidRPr="004F211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целях повышения эффективности управления бюджетными ассигнованиями на осуществление дорожной деятельности в отношении автомобильных дорог общего пользования местного значения в границах муниципального образования Муринский сельсовет (далее - автомобильные дороги общего пользования местного значения), а</w:t>
      </w:r>
      <w:proofErr w:type="gramEnd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 Муринский сельсовет (далее – ремонтные работы дворовых территорий поселения).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Дорожный фонд муниципального образования Муринский сельсовет (далее - Дорожный фонд) - это часть средств бюджета муниципального образования Муринский сельсовет,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ремонтных работ дворовых территорий поселения.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Бюджетные ассигнования Дорожного фонда имеют целевое назначение.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Порядок формирования Дорожного фонда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2.1.Объем бюджетных ассигнований Дорожного фонда утверждается решением Муринского Совета депутатов  на очередной финансовый год и плановый период в размере не менее прогнозируемого объема доходов бюджета муниципального образования </w:t>
      </w:r>
      <w:proofErr w:type="gramStart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инжекторных</w:t>
      </w:r>
      <w:proofErr w:type="spellEnd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5793"/>
      <w:bookmarkEnd w:id="0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7513"/>
      <w:bookmarkEnd w:id="1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7514"/>
      <w:bookmarkEnd w:id="2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3573"/>
      <w:bookmarkEnd w:id="3"/>
      <w:r w:rsidRPr="004F21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946408" wp14:editId="58CE6F5B">
                <wp:extent cx="285750" cy="209550"/>
                <wp:effectExtent l="0" t="0" r="0" b="0"/>
                <wp:docPr id="10" name="AutoShape 1" descr="data:image/png;base64,iVBORw0KGgoAAAANSUhEUgAAAB4AAAAWCAYAAADXYyzPAAAAAXNSR0IArs4c6QAAAARnQU1BAACxjwv8YQUAAAAJcEhZcwAADsMAAA7DAcdvqGQAAAAaSURBVEhL7cExAQAAAMKg9U9tCU8gAAA4qwEKZgABJ0vRW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data:image/png;base64,iVBORw0KGgoAAAANSUhEUgAAAB4AAAAWCAYAAADXYyzPAAAAAXNSR0IArs4c6QAAAARnQU1BAACxjwv8YQUAAAAJcEhZcwAADsMAAA7DAcdvqGQAAAAaSURBVEhL7cExAQAAAMKg9U9tCU8gAAA4qwEKZgABJ0vRWwAAAABJRU5ErkJggg==" style="width:22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3574"/>
      <w:bookmarkEnd w:id="4"/>
      <w:r w:rsidRPr="004F21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92D7FE" wp14:editId="5674EE42">
                <wp:extent cx="285750" cy="209550"/>
                <wp:effectExtent l="0" t="0" r="0" b="0"/>
                <wp:docPr id="2" name="AutoShape 2" descr="data:image/png;base64,iVBORw0KGgoAAAANSUhEUgAAAB4AAAAWCAYAAADXYyzPAAAAAXNSR0IArs4c6QAAAARnQU1BAACxjwv8YQUAAAAJcEhZcwAADsMAAA7DAcdvqGQAAAAaSURBVEhL7cExAQAAAMKg9U9tCU8gAAA4qwEKZgABJ0vRW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image/png;base64,iVBORw0KGgoAAAANSUhEUgAAAB4AAAAWCAYAAADXYyzPAAAAAXNSR0IArs4c6QAAAARnQU1BAACxjwv8YQUAAAAJcEhZcwAADsMAAA7DAcdvqGQAAAAaSURBVEhL7cExAQAAAMKg9U9tCU8gAAA4qwEKZgABJ0vRWwAAAABJRU5ErkJggg==" style="width:22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Порядок формирования и использования бюджетных ассигнований муниципального дорожного фонда Муринского сельсовета устанавливается решением Муринского Совета депутатов.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3575"/>
      <w:bookmarkEnd w:id="5"/>
      <w:r w:rsidRPr="004F21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EE542A7" wp14:editId="1C3AE7FF">
                <wp:extent cx="285750" cy="209550"/>
                <wp:effectExtent l="0" t="0" r="0" b="0"/>
                <wp:docPr id="1" name="AutoShape 3" descr="data:image/png;base64,iVBORw0KGgoAAAANSUhEUgAAAB4AAAAWCAYAAADXYyzPAAAAAXNSR0IArs4c6QAAAARnQU1BAACxjwv8YQUAAAAJcEhZcwAADsMAAA7DAcdvqGQAAAAaSURBVEhL7cExAQAAAMKg9U9tCU8gAAA4qwEKZgABJ0vRW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data:image/png;base64,iVBORw0KGgoAAAANSUhEUgAAAB4AAAAWCAYAAADXYyzPAAAAAXNSR0IArs4c6QAAAARnQU1BAACxjwv8YQUAAAAJcEhZcwAADsMAAA7DAcdvqGQAAAAaSURBVEhL7cExAQAAAMKg9U9tCU8gAAA4qwEKZgABJ0vRWwAAAABJRU5ErkJggg==" style="width:22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Бюджетные ассигнования муниципального дорожного фонда Муринского сельсовета,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Если при формировании и исполнении бюджета муниципального образования Муринский сельсовет на очередной финансовый год и плановый </w:t>
      </w:r>
      <w:proofErr w:type="gramStart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proofErr w:type="gramEnd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 Порядок использования средств Дорожного фонда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4F2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F21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110" w:rsidRPr="004F2110" w:rsidRDefault="004F2110" w:rsidP="004F2110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0">
        <w:rPr>
          <w:rFonts w:ascii="Times New Roman" w:eastAsia="Times New Roman" w:hAnsi="Times New Roman" w:cs="Times New Roman"/>
          <w:sz w:val="28"/>
          <w:szCs w:val="28"/>
        </w:rPr>
        <w:t>1)    содержание и ремонт действующей сети автомобильных дорог общего пользования местного значения и искусственных сооружений на них, в том числе содержание и ремонт улично-дорожной сети общего пользования местного значения и сооружений на них;</w:t>
      </w:r>
    </w:p>
    <w:p w:rsidR="004F2110" w:rsidRPr="004F2110" w:rsidRDefault="004F2110" w:rsidP="004F2110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0">
        <w:rPr>
          <w:rFonts w:ascii="Times New Roman" w:eastAsia="Times New Roman" w:hAnsi="Times New Roman" w:cs="Times New Roman"/>
          <w:sz w:val="28"/>
          <w:szCs w:val="28"/>
        </w:rPr>
        <w:t xml:space="preserve">2)    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</w:t>
      </w:r>
      <w:r w:rsidRPr="004F2110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необходимых экспертиз, земельных участков и подготовку территории строительства);</w:t>
      </w:r>
    </w:p>
    <w:p w:rsidR="004F2110" w:rsidRPr="004F2110" w:rsidRDefault="004F2110" w:rsidP="004F2110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0">
        <w:rPr>
          <w:rFonts w:ascii="Times New Roman" w:eastAsia="Times New Roman" w:hAnsi="Times New Roman" w:cs="Times New Roman"/>
          <w:sz w:val="28"/>
          <w:szCs w:val="28"/>
        </w:rPr>
        <w:t>3)    строительство, ремонт и содержание элементов обустройства автомобильных дорог, а именно:</w:t>
      </w:r>
    </w:p>
    <w:p w:rsidR="004F2110" w:rsidRPr="004F2110" w:rsidRDefault="004F2110" w:rsidP="004F2110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2110">
        <w:rPr>
          <w:rFonts w:ascii="Times New Roman" w:eastAsia="Times New Roman" w:hAnsi="Times New Roman" w:cs="Times New Roman"/>
          <w:sz w:val="28"/>
          <w:szCs w:val="28"/>
        </w:rPr>
        <w:t>- 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 w:rsidRPr="004F2110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4F2110" w:rsidRPr="004F2110" w:rsidRDefault="004F2110" w:rsidP="004F2110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0">
        <w:rPr>
          <w:rFonts w:ascii="Times New Roman" w:eastAsia="Times New Roman" w:hAnsi="Times New Roman" w:cs="Times New Roman"/>
          <w:sz w:val="28"/>
          <w:szCs w:val="28"/>
        </w:rPr>
        <w:t xml:space="preserve">- освещение улично-дорожной сети. 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</w:t>
      </w:r>
      <w:proofErr w:type="spellStart"/>
      <w:r w:rsidRPr="004F2110">
        <w:rPr>
          <w:rFonts w:ascii="Times New Roman" w:eastAsia="Times New Roman" w:hAnsi="Times New Roman" w:cs="Times New Roman"/>
          <w:sz w:val="28"/>
          <w:szCs w:val="28"/>
        </w:rPr>
        <w:t>электропатроны</w:t>
      </w:r>
      <w:proofErr w:type="spellEnd"/>
      <w:r w:rsidRPr="004F2110">
        <w:rPr>
          <w:rFonts w:ascii="Times New Roman" w:eastAsia="Times New Roman" w:hAnsi="Times New Roman" w:cs="Times New Roman"/>
          <w:sz w:val="28"/>
          <w:szCs w:val="28"/>
        </w:rPr>
        <w:t xml:space="preserve"> для ламп и пр.)</w:t>
      </w:r>
    </w:p>
    <w:p w:rsidR="004F2110" w:rsidRPr="004F2110" w:rsidRDefault="004F2110" w:rsidP="004F2110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0">
        <w:rPr>
          <w:rFonts w:ascii="Times New Roman" w:eastAsia="Times New Roman" w:hAnsi="Times New Roman" w:cs="Times New Roman"/>
          <w:sz w:val="28"/>
          <w:szCs w:val="28"/>
        </w:rPr>
        <w:t>-  приобретение и установку знаков дорожного движения.</w:t>
      </w:r>
    </w:p>
    <w:p w:rsidR="004F2110" w:rsidRPr="004F2110" w:rsidRDefault="004F2110" w:rsidP="004F2110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0">
        <w:rPr>
          <w:rFonts w:ascii="Times New Roman" w:eastAsia="Times New Roman" w:hAnsi="Times New Roman" w:cs="Times New Roman"/>
          <w:sz w:val="28"/>
          <w:szCs w:val="28"/>
        </w:rPr>
        <w:t>4)    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</w:p>
    <w:p w:rsidR="004F2110" w:rsidRPr="004F2110" w:rsidRDefault="004F2110" w:rsidP="004F2110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0">
        <w:rPr>
          <w:rFonts w:ascii="Times New Roman" w:eastAsia="Times New Roman" w:hAnsi="Times New Roman" w:cs="Times New Roman"/>
          <w:sz w:val="28"/>
          <w:szCs w:val="28"/>
        </w:rPr>
        <w:t>5) финансирование прочих мероприятий в сфере дорожной деятельности:</w:t>
      </w:r>
    </w:p>
    <w:p w:rsidR="004F2110" w:rsidRPr="004F2110" w:rsidRDefault="004F2110" w:rsidP="004F2110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0">
        <w:rPr>
          <w:rFonts w:ascii="Times New Roman" w:eastAsia="Times New Roman" w:hAnsi="Times New Roman" w:cs="Times New Roman"/>
          <w:sz w:val="28"/>
          <w:szCs w:val="28"/>
        </w:rPr>
        <w:t xml:space="preserve">- содержание полосы отвода и придорожной полосы (уборка мусора, озеленение, обрезка деревьев, находящихся в придорожной полосе \ </w:t>
      </w:r>
      <w:proofErr w:type="gramStart"/>
      <w:r w:rsidRPr="004F2110">
        <w:rPr>
          <w:rFonts w:ascii="Times New Roman" w:eastAsia="Times New Roman" w:hAnsi="Times New Roman" w:cs="Times New Roman"/>
          <w:sz w:val="28"/>
          <w:szCs w:val="28"/>
        </w:rPr>
        <w:t>полосе</w:t>
      </w:r>
      <w:proofErr w:type="gramEnd"/>
      <w:r w:rsidRPr="004F2110">
        <w:rPr>
          <w:rFonts w:ascii="Times New Roman" w:eastAsia="Times New Roman" w:hAnsi="Times New Roman" w:cs="Times New Roman"/>
          <w:sz w:val="28"/>
          <w:szCs w:val="28"/>
        </w:rPr>
        <w:t xml:space="preserve"> отвода, и влияющих на безопасность дорожного движения, установка указателей наименований населённых пунктов;</w:t>
      </w:r>
    </w:p>
    <w:p w:rsidR="004F2110" w:rsidRPr="004F2110" w:rsidRDefault="004F2110" w:rsidP="004F2110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0">
        <w:rPr>
          <w:rFonts w:ascii="Times New Roman" w:eastAsia="Times New Roman" w:hAnsi="Times New Roman" w:cs="Times New Roman"/>
          <w:sz w:val="28"/>
          <w:szCs w:val="28"/>
        </w:rPr>
        <w:t>- приобретение дорожно-строительной техники, необходимой для осуществления дорожной деятельности;</w:t>
      </w:r>
    </w:p>
    <w:p w:rsidR="004F2110" w:rsidRPr="004F2110" w:rsidRDefault="004F2110" w:rsidP="004F2110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0">
        <w:rPr>
          <w:rFonts w:ascii="Times New Roman" w:eastAsia="Times New Roman" w:hAnsi="Times New Roman" w:cs="Times New Roman"/>
          <w:sz w:val="28"/>
          <w:szCs w:val="28"/>
        </w:rPr>
        <w:t>- 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 </w:t>
      </w:r>
      <w:r w:rsidRPr="004F2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выполнение научно-исследовательских, опытно-конструкторских и технологических работ;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иные расходы для обеспечения дорожной деятельности в отношении автомобильных дорог общего пользования местного значения, в соответствии с решениями Совета депутатов, включая расходы </w:t>
      </w:r>
      <w:proofErr w:type="gramStart"/>
      <w:r w:rsidRPr="004F2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F21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навесного оборудования на муниципальную технику, для ремонта и сезонного обслуживания дорог местного значения;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запасных частей, колес на муниципальную технику, обслуживающую дороги местного значения;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дорожно-эксплуатационной техники, механизмов и агрегатов, приобретение материалов (включая строительные материалы), необходимых для строительства, капитального ремонта, ремонта и содержания автомобильных дорог общего пользования местного значения, затраты на постановку на учет и страхование дорожно-эксплуатационной техники, приобретение ГСМ, заработную плату с начислениями, затраты по перевозке строительных материалов и иные аналогичные расходы;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 работ по освещению автомобильных дорог общего пользования местного значения сельского поселения;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 за потребление электрической энергии по освещению дорог общего пользования местного значения сельского поселения.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бюджетных ассигнований Дорожного фонда: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прогнозировавшимся</w:t>
      </w:r>
      <w:proofErr w:type="spellEnd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объемом доходов бюджета муниципального образования Муринский сельсовет, учитываемых при формировании Дорожного фонда;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прогнозировавшимся</w:t>
      </w:r>
      <w:proofErr w:type="spellEnd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объемом доходов бюджета муниципального образования Муринский сельсовет, учитываемых при формировании Дорожного фонда.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4. </w:t>
      </w:r>
      <w:proofErr w:type="gramStart"/>
      <w:r w:rsidRPr="004F2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Контроль за</w:t>
      </w:r>
      <w:proofErr w:type="gramEnd"/>
      <w:r w:rsidRPr="004F2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использованием средств Дорожного фонда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средств дорожного фонда возлагается на главных распорядителей бюджетных ассигнований дорожного фонда, органы, осуществляющие финансовый контроль за операциями с бюджетными средствами.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Бюджетные ассигнования Дорожного фонда подлежат возврату в местный бюджет в случаях установления их нецелевого использования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2110" w:rsidRPr="004F2110" w:rsidRDefault="004F2110" w:rsidP="004F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Отчет об исполнении Дорожного фонда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Отчет об исполнении Дорожного фонда формируется в составе бюджетной отчетности об исполнении местного бюджета в </w:t>
      </w:r>
      <w:proofErr w:type="gramStart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сроки, установленные в Положении о бюджетном процессе муниципального образования Муринский сельсовет одновременно с годовым отчетом об исполнении местного бюджета и подлежит</w:t>
      </w:r>
      <w:proofErr w:type="gramEnd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обязательному опубликованию.</w:t>
      </w:r>
    </w:p>
    <w:p w:rsidR="004F2110" w:rsidRPr="004F2110" w:rsidRDefault="004F2110" w:rsidP="004F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</w:t>
      </w:r>
      <w:proofErr w:type="gramStart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Нецелевое</w:t>
      </w:r>
      <w:proofErr w:type="gramEnd"/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4F2110" w:rsidRPr="004F2110" w:rsidRDefault="004F2110" w:rsidP="004F2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7EC6" w:rsidRPr="001F7EC6" w:rsidRDefault="001F7EC6" w:rsidP="001F7EC6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149EA7" wp14:editId="60172610">
            <wp:extent cx="571500" cy="6858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7EC6" w:rsidRPr="001F7EC6" w:rsidRDefault="001F7EC6" w:rsidP="001F7EC6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EC6">
        <w:rPr>
          <w:rFonts w:ascii="Arial" w:eastAsia="Times New Roman" w:hAnsi="Arial" w:cs="Arial"/>
          <w:b/>
          <w:sz w:val="24"/>
          <w:szCs w:val="24"/>
          <w:lang w:eastAsia="ru-RU"/>
        </w:rPr>
        <w:t>МУРИНСКИЙ СЕЛЬСКИЙ СОВЕТ ДЕПУТАТОВ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E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КУРАГИНСКОГО РАЙОНА  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EC6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7EC6" w:rsidRPr="001F7EC6" w:rsidRDefault="001F7EC6" w:rsidP="001F7EC6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E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РЕШЕНИЕ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7EC6" w:rsidRPr="001F7EC6" w:rsidRDefault="001F7EC6" w:rsidP="001F7E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17.12.2024                                                  с. Мурино                                  № 44-210-р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публичных слушаний по вопросу «О бюджете муниципального образования Муринский сельсовет на 2025 год и плановый период 2026-2027 годов»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7E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 порядке проведения публичных слушаний в Муринском сельсовете, утвержденного Решением сельского Совета депутатов от 28.04.2020  № 59-211-р (в редакции № 62-229-р от 19.08.2020г.) «Об утверждении Положения об организации и проведении публичных слушаний в МО</w:t>
      </w:r>
      <w:proofErr w:type="gramEnd"/>
      <w:r w:rsidRPr="001F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Муринский сельсовет» Муринский сельский Совет депутатов </w:t>
      </w:r>
      <w:r w:rsidRPr="001F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Pr="001F7E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EC6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Назначить публичные слушания по вопросу «О бюджете муниципального образования Муринский сельсовет на 2025 год и плановый период 2026-2027 годов».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Провести публичные слушания </w:t>
      </w:r>
      <w:r w:rsidRPr="001F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18.12.2024 года в 10 00 ч.</w:t>
      </w:r>
      <w:r w:rsidRPr="001F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здании администрации Муринского сельсовета по адресу: село Мурино, ул. Ленина 33 А.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EC6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Назначить председательствующим на публичных слушаниях Ровных Семена Георгиевича, секретарем Вазисову Елену Валерьевну.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EC6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Утвердить рабочую группу по подготовке и проведению публичных слушаний «О бюджете муниципального образования Муринский сельсовет на 2025 год и плановый период 2026-2027 годов».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1F7E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F7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председателя Муринского сельского Совета депутатов.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EC6">
        <w:rPr>
          <w:rFonts w:ascii="Times New Roman" w:eastAsia="Times New Roman" w:hAnsi="Times New Roman" w:cs="Times New Roman"/>
          <w:sz w:val="26"/>
          <w:szCs w:val="26"/>
          <w:lang w:eastAsia="ru-RU"/>
        </w:rPr>
        <w:t>6.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1F7EC6" w:rsidRPr="001F7EC6" w:rsidTr="00660AF5">
        <w:tc>
          <w:tcPr>
            <w:tcW w:w="5280" w:type="dxa"/>
          </w:tcPr>
          <w:p w:rsidR="001F7EC6" w:rsidRPr="001F7EC6" w:rsidRDefault="001F7EC6" w:rsidP="001F7EC6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F7EC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Председатель </w:t>
            </w:r>
            <w:proofErr w:type="gramStart"/>
            <w:r w:rsidRPr="001F7EC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сельского</w:t>
            </w:r>
            <w:proofErr w:type="gramEnd"/>
            <w:r w:rsidRPr="001F7EC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1F7EC6" w:rsidRPr="001F7EC6" w:rsidRDefault="001F7EC6" w:rsidP="001F7EC6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F7EC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Совета депутатов</w:t>
            </w:r>
          </w:p>
          <w:p w:rsidR="001F7EC6" w:rsidRPr="001F7EC6" w:rsidRDefault="001F7EC6" w:rsidP="001F7EC6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F7EC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________ С.Г. Ровных</w:t>
            </w:r>
          </w:p>
        </w:tc>
        <w:tc>
          <w:tcPr>
            <w:tcW w:w="4357" w:type="dxa"/>
          </w:tcPr>
          <w:p w:rsidR="001F7EC6" w:rsidRPr="001F7EC6" w:rsidRDefault="001F7EC6" w:rsidP="001F7EC6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F7EC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Глава  Муринского </w:t>
            </w:r>
          </w:p>
          <w:p w:rsidR="001F7EC6" w:rsidRPr="001F7EC6" w:rsidRDefault="001F7EC6" w:rsidP="001F7EC6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F7EC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Сельсовета</w:t>
            </w:r>
          </w:p>
          <w:p w:rsidR="001F7EC6" w:rsidRPr="001F7EC6" w:rsidRDefault="001F7EC6" w:rsidP="001F7EC6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F7EC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___________ Е.В. Вазисова</w:t>
            </w:r>
          </w:p>
        </w:tc>
      </w:tr>
    </w:tbl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C6" w:rsidRPr="001F7EC6" w:rsidRDefault="001F7EC6" w:rsidP="001F7E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Приложение к Решению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Муринского сельского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17.12.2024 г.  № 44-210-р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EC6" w:rsidRPr="001F7EC6" w:rsidRDefault="001F7EC6" w:rsidP="001F7EC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EC6" w:rsidRPr="001F7EC6" w:rsidRDefault="001F7EC6" w:rsidP="001F7E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и проведения публичных слушаний по проекту Решения о бюджете муниципального образования на 2025 год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EC6" w:rsidRPr="001F7EC6" w:rsidRDefault="001F7EC6" w:rsidP="001F7EC6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Pr="001F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организации и проведения публичных слушаний по проекту решения о бюджете муниципального образования Муринский сельсовет на 2025 год и направлено на реализацию права жителей муниципального образования Муринский сельсовет на осуществление местного самоуправления посредством участия в публичных слушаниях.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проводятся с целью обсуждения проекта Решения о бюджете муниципального образования Муринский сельсовет на 2025 год.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Муринского сельского Совета депутатов и др.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Подготовка публичных слушаний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подготовки и проведения публичных слушаний создаётся рабочая группа, которая располагается в здании администрации сельсовета по адресу: Красноярский край Курагинский район с. Мурино, ул. Ленина, 33А.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Председатель рабочей группы созывает первое заседание рабочей группы не позднее двух дней со дня принятия решения о проведении публичных слушаний.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организации и проведения публичных слушаний рабочая группа: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проект решения о бюджете муниципального образования Муринский сельсовет в десятидневный срок со дня принятия решения о проведении публичных слушаний;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доведение до сведения жителей муниципального образования информацию о проведении публичных слушаний и те</w:t>
      </w:r>
      <w:proofErr w:type="gramStart"/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 решения о бюджете муниципального образования Муринский сельсовет на 2025 год  в полном объёме не позднее 15 дней до проведения публичных слушаний путём опубликования в газете «Муринский вестник» и обнародования иным способом;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анализ предложений, представленных гражданами;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список лиц, участвующих в публичных слушаниях, с правом выступления;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порядок выступлений на публичных слушаниях;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подсчёт голосов при голосовании в ходе публичных слушаний;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Мариинскому сельскому Совету депутатов.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внесения предложений в проект решения о бюджете муниципального образования Муринский сельсовет на 2025 год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Опубликованный проект решения о бюджете муниципального образования Муринский сельсовет на 2025 год обсуждается на собраниях политических партий, общественных организаций, трудовых коллективов, иных собраниях граждан.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проведения публичных слушаний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проводятся в помещении, позволяющем обеспечить массовое участие в них жителей.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публичные слушания не допускаются лица, находящиеся в состоянии алкогольного или наркотического опьянения.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Присутствующие и выступающие на публичных слушаниях не вправе: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ложную и непроверенную информацию;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иные действия, нарушающие общественный порядок.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Перед началом проведения мероприятия рабочая группа организует регистрацию выступающих и общий учёт численности участников публичных слушаний.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процессе проведения публичных слушаний обсуждаются вносимые изменения в проект бюджета муниципального образования Муринский сельсовет на 2025 год,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Председательствующий даёт слово секретарю для оглашения протокола публичных слушаний.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C6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Решение (резолютивная часть протокола) публичных слушаний подлежит опубликованию в десятидневный срок со дня принятия.</w:t>
      </w:r>
    </w:p>
    <w:p w:rsidR="001F7EC6" w:rsidRPr="001F7EC6" w:rsidRDefault="001F7EC6" w:rsidP="001F7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110" w:rsidRPr="004F2110" w:rsidRDefault="004F2110" w:rsidP="004F2110"/>
    <w:p w:rsidR="00EB75B4" w:rsidRPr="00EB75B4" w:rsidRDefault="00EB75B4" w:rsidP="00EB75B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4218"/>
      </w:tblGrid>
      <w:tr w:rsidR="00BC02C5" w:rsidRPr="00BC02C5" w:rsidTr="00001D76">
        <w:tc>
          <w:tcPr>
            <w:tcW w:w="5244" w:type="dxa"/>
            <w:shd w:val="clear" w:color="auto" w:fill="auto"/>
          </w:tcPr>
          <w:p w:rsidR="00BC02C5" w:rsidRPr="00BC02C5" w:rsidRDefault="00BC02C5" w:rsidP="00BC0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18" w:type="dxa"/>
            <w:shd w:val="clear" w:color="auto" w:fill="auto"/>
          </w:tcPr>
          <w:p w:rsidR="00BC02C5" w:rsidRPr="00BC02C5" w:rsidRDefault="00BC02C5" w:rsidP="00BC0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74539" w:rsidRPr="00B7451A" w:rsidRDefault="00B74539" w:rsidP="00B74539">
      <w:pPr>
        <w:tabs>
          <w:tab w:val="left" w:pos="28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Учредитель: Муринский сельский Совет депутатов, администрация Муринского сельсовета.</w:t>
      </w:r>
    </w:p>
    <w:p w:rsidR="00B74539" w:rsidRPr="00B7451A" w:rsidRDefault="00963DA7" w:rsidP="00B74539">
      <w:pPr>
        <w:numPr>
          <w:ilvl w:val="0"/>
          <w:numId w:val="2"/>
        </w:numPr>
        <w:tabs>
          <w:tab w:val="left" w:pos="285"/>
          <w:tab w:val="center" w:pos="51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Семнадцатое</w:t>
      </w:r>
      <w:r w:rsidR="004B7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декабря</w:t>
      </w:r>
      <w:bookmarkStart w:id="6" w:name="_GoBack"/>
      <w:bookmarkEnd w:id="6"/>
      <w:r w:rsidR="004B7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74539"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две тысячи двадцать четвертого года.</w:t>
      </w:r>
    </w:p>
    <w:p w:rsidR="00B74539" w:rsidRPr="00B7451A" w:rsidRDefault="00B74539" w:rsidP="00B7453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Адрес: 662927, Красноярский край, Курагинский район, с. Мурино, ул. Ленина, 33А.</w:t>
      </w:r>
    </w:p>
    <w:p w:rsidR="003F2BFF" w:rsidRDefault="00B74539" w:rsidP="00804805">
      <w:pPr>
        <w:numPr>
          <w:ilvl w:val="0"/>
          <w:numId w:val="2"/>
        </w:numPr>
        <w:spacing w:after="0" w:line="240" w:lineRule="auto"/>
        <w:contextualSpacing/>
        <w:jc w:val="center"/>
      </w:pPr>
      <w:r w:rsidRPr="008048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Газета выходит ежемесячно. Распространяется бесплатно.</w:t>
      </w:r>
    </w:p>
    <w:sectPr w:rsidR="003F2BFF">
      <w:headerReference w:type="even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97" w:rsidRDefault="00333597">
      <w:pPr>
        <w:spacing w:after="0" w:line="240" w:lineRule="auto"/>
      </w:pPr>
      <w:r>
        <w:separator/>
      </w:r>
    </w:p>
  </w:endnote>
  <w:endnote w:type="continuationSeparator" w:id="0">
    <w:p w:rsidR="00333597" w:rsidRDefault="0033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97" w:rsidRDefault="00333597">
      <w:pPr>
        <w:spacing w:after="0" w:line="240" w:lineRule="auto"/>
      </w:pPr>
      <w:r>
        <w:separator/>
      </w:r>
    </w:p>
  </w:footnote>
  <w:footnote w:type="continuationSeparator" w:id="0">
    <w:p w:rsidR="00333597" w:rsidRDefault="0033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6A" w:rsidRDefault="0061336A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0" locked="0" layoutInCell="0" allowOverlap="1" wp14:anchorId="6CE3B3DE" wp14:editId="7678420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61336A" w:rsidRDefault="0061336A">
                          <w:pPr>
                            <w:pStyle w:val="a8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-50.05pt;margin-top:.05pt;width:1.15pt;height:1.15pt;z-index:25166336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Z93L0sQEAAEcDAAAOAAAAAAAAAAAAAAAAAC4CAABkcnMvZTJvRG9jLnhtbFBLAQItABQA&#10;BgAIAAAAIQBsf7XW1AAAAAEBAAAPAAAAAAAAAAAAAAAAAAsEAABkcnMvZG93bnJldi54bWxQSwUG&#10;AAAAAAQABADzAAAADAUAAAAA&#10;" o:allowincell="f" filled="f" stroked="f" strokeweight="0">
              <v:textbox style="mso-fit-shape-to-text:t" inset="0,0,0,0">
                <w:txbxContent>
                  <w:p w:rsidR="0061336A" w:rsidRDefault="0061336A">
                    <w:pPr>
                      <w:pStyle w:val="a8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</w:abstractNum>
  <w:abstractNum w:abstractNumId="2">
    <w:nsid w:val="07AE56C8"/>
    <w:multiLevelType w:val="hybridMultilevel"/>
    <w:tmpl w:val="FFC4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264C"/>
    <w:multiLevelType w:val="multilevel"/>
    <w:tmpl w:val="E65291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20770"/>
    <w:multiLevelType w:val="multilevel"/>
    <w:tmpl w:val="20D034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5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A07F85"/>
    <w:multiLevelType w:val="hybridMultilevel"/>
    <w:tmpl w:val="0D88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6398"/>
    <w:multiLevelType w:val="multilevel"/>
    <w:tmpl w:val="05E8F1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1264F"/>
    <w:multiLevelType w:val="hybridMultilevel"/>
    <w:tmpl w:val="98BA9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6F04B8"/>
    <w:multiLevelType w:val="multilevel"/>
    <w:tmpl w:val="8A1A838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2299B"/>
    <w:multiLevelType w:val="multilevel"/>
    <w:tmpl w:val="9C3083FE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</w:num>
  <w:num w:numId="5">
    <w:abstractNumId w:val="9"/>
  </w:num>
  <w:num w:numId="6">
    <w:abstractNumId w:val="4"/>
  </w:num>
  <w:num w:numId="7">
    <w:abstractNumId w:val="11"/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39"/>
    <w:rsid w:val="00001D76"/>
    <w:rsid w:val="000051DA"/>
    <w:rsid w:val="000871DD"/>
    <w:rsid w:val="00174564"/>
    <w:rsid w:val="001F42B8"/>
    <w:rsid w:val="001F7EC6"/>
    <w:rsid w:val="0025703A"/>
    <w:rsid w:val="002A2CF7"/>
    <w:rsid w:val="002D6EB8"/>
    <w:rsid w:val="002E0D55"/>
    <w:rsid w:val="002E0DF8"/>
    <w:rsid w:val="00333597"/>
    <w:rsid w:val="00377FE1"/>
    <w:rsid w:val="003F2BFF"/>
    <w:rsid w:val="00400253"/>
    <w:rsid w:val="00445743"/>
    <w:rsid w:val="004565B5"/>
    <w:rsid w:val="00463D47"/>
    <w:rsid w:val="004938D6"/>
    <w:rsid w:val="0049631D"/>
    <w:rsid w:val="004B7C5E"/>
    <w:rsid w:val="004F2110"/>
    <w:rsid w:val="00522B01"/>
    <w:rsid w:val="005738F3"/>
    <w:rsid w:val="006009F9"/>
    <w:rsid w:val="0061336A"/>
    <w:rsid w:val="006A3D27"/>
    <w:rsid w:val="00735694"/>
    <w:rsid w:val="007B6CBE"/>
    <w:rsid w:val="007E4028"/>
    <w:rsid w:val="00804805"/>
    <w:rsid w:val="00807FDF"/>
    <w:rsid w:val="0082409E"/>
    <w:rsid w:val="00850135"/>
    <w:rsid w:val="00882039"/>
    <w:rsid w:val="008E4186"/>
    <w:rsid w:val="009038B6"/>
    <w:rsid w:val="00934C86"/>
    <w:rsid w:val="0094555B"/>
    <w:rsid w:val="00963DA7"/>
    <w:rsid w:val="00981C6C"/>
    <w:rsid w:val="009A2F8E"/>
    <w:rsid w:val="00A45908"/>
    <w:rsid w:val="00A7522C"/>
    <w:rsid w:val="00AF6A92"/>
    <w:rsid w:val="00B46393"/>
    <w:rsid w:val="00B65A9D"/>
    <w:rsid w:val="00B74539"/>
    <w:rsid w:val="00B94FB4"/>
    <w:rsid w:val="00BC02C5"/>
    <w:rsid w:val="00BC7296"/>
    <w:rsid w:val="00BD3F9B"/>
    <w:rsid w:val="00BF4A80"/>
    <w:rsid w:val="00C00664"/>
    <w:rsid w:val="00C928C9"/>
    <w:rsid w:val="00CB0DC3"/>
    <w:rsid w:val="00D66A31"/>
    <w:rsid w:val="00D833BF"/>
    <w:rsid w:val="00DE42F5"/>
    <w:rsid w:val="00E41CA5"/>
    <w:rsid w:val="00E52A38"/>
    <w:rsid w:val="00E917D9"/>
    <w:rsid w:val="00EB75B4"/>
    <w:rsid w:val="00FC367D"/>
    <w:rsid w:val="00FD0F40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39"/>
  </w:style>
  <w:style w:type="paragraph" w:styleId="1">
    <w:name w:val="heading 1"/>
    <w:basedOn w:val="a"/>
    <w:next w:val="a"/>
    <w:link w:val="10"/>
    <w:uiPriority w:val="9"/>
    <w:qFormat/>
    <w:rsid w:val="00463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E4028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C367D"/>
    <w:pPr>
      <w:suppressAutoHyphens/>
      <w:spacing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FC367D"/>
    <w:pPr>
      <w:suppressAutoHyphens/>
      <w:spacing w:after="0"/>
      <w:ind w:firstLine="720"/>
      <w:jc w:val="both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FC367D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7E40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Символ сноски"/>
    <w:basedOn w:val="a0"/>
    <w:uiPriority w:val="99"/>
    <w:unhideWhenUsed/>
    <w:qFormat/>
    <w:rsid w:val="007E4028"/>
    <w:rPr>
      <w:vertAlign w:val="superscript"/>
    </w:rPr>
  </w:style>
  <w:style w:type="character" w:styleId="a7">
    <w:name w:val="page number"/>
    <w:basedOn w:val="a0"/>
    <w:uiPriority w:val="99"/>
    <w:qFormat/>
    <w:rsid w:val="00934C86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934C86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934C86"/>
  </w:style>
  <w:style w:type="character" w:customStyle="1" w:styleId="aa">
    <w:name w:val="Основной текст Знак"/>
    <w:basedOn w:val="a0"/>
    <w:link w:val="ab"/>
    <w:qFormat/>
    <w:rsid w:val="00934C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a"/>
    <w:rsid w:val="00934C8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934C86"/>
  </w:style>
  <w:style w:type="paragraph" w:customStyle="1" w:styleId="ConsPlusNonformat">
    <w:name w:val="ConsPlusNonformat"/>
    <w:qFormat/>
    <w:rsid w:val="00934C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qFormat/>
    <w:rsid w:val="00934C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6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463D4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63D47"/>
  </w:style>
  <w:style w:type="table" w:styleId="af">
    <w:name w:val="Table Grid"/>
    <w:basedOn w:val="a1"/>
    <w:uiPriority w:val="59"/>
    <w:rsid w:val="00377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37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7FE1"/>
  </w:style>
  <w:style w:type="table" w:customStyle="1" w:styleId="12">
    <w:name w:val="Сетка таблицы1"/>
    <w:basedOn w:val="a1"/>
    <w:next w:val="af"/>
    <w:uiPriority w:val="59"/>
    <w:rsid w:val="00EB75B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4938D6"/>
    <w:rPr>
      <w:color w:val="000080"/>
      <w:u w:val="single"/>
    </w:rPr>
  </w:style>
  <w:style w:type="paragraph" w:customStyle="1" w:styleId="13">
    <w:name w:val="Заголовок №1"/>
    <w:basedOn w:val="a"/>
    <w:rsid w:val="004938D6"/>
    <w:pPr>
      <w:shd w:val="clear" w:color="auto" w:fill="FFFFFF"/>
      <w:suppressAutoHyphens/>
      <w:spacing w:before="480" w:after="0" w:line="480" w:lineRule="exac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39"/>
  </w:style>
  <w:style w:type="paragraph" w:styleId="1">
    <w:name w:val="heading 1"/>
    <w:basedOn w:val="a"/>
    <w:next w:val="a"/>
    <w:link w:val="10"/>
    <w:uiPriority w:val="9"/>
    <w:qFormat/>
    <w:rsid w:val="00463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E4028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C367D"/>
    <w:pPr>
      <w:suppressAutoHyphens/>
      <w:spacing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FC367D"/>
    <w:pPr>
      <w:suppressAutoHyphens/>
      <w:spacing w:after="0"/>
      <w:ind w:firstLine="720"/>
      <w:jc w:val="both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FC367D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7E40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Символ сноски"/>
    <w:basedOn w:val="a0"/>
    <w:uiPriority w:val="99"/>
    <w:unhideWhenUsed/>
    <w:qFormat/>
    <w:rsid w:val="007E4028"/>
    <w:rPr>
      <w:vertAlign w:val="superscript"/>
    </w:rPr>
  </w:style>
  <w:style w:type="character" w:styleId="a7">
    <w:name w:val="page number"/>
    <w:basedOn w:val="a0"/>
    <w:uiPriority w:val="99"/>
    <w:qFormat/>
    <w:rsid w:val="00934C86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934C86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934C86"/>
  </w:style>
  <w:style w:type="character" w:customStyle="1" w:styleId="aa">
    <w:name w:val="Основной текст Знак"/>
    <w:basedOn w:val="a0"/>
    <w:link w:val="ab"/>
    <w:qFormat/>
    <w:rsid w:val="00934C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a"/>
    <w:rsid w:val="00934C8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934C86"/>
  </w:style>
  <w:style w:type="paragraph" w:customStyle="1" w:styleId="ConsPlusNonformat">
    <w:name w:val="ConsPlusNonformat"/>
    <w:qFormat/>
    <w:rsid w:val="00934C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qFormat/>
    <w:rsid w:val="00934C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63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463D4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63D47"/>
  </w:style>
  <w:style w:type="table" w:styleId="af">
    <w:name w:val="Table Grid"/>
    <w:basedOn w:val="a1"/>
    <w:uiPriority w:val="59"/>
    <w:rsid w:val="00377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37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7FE1"/>
  </w:style>
  <w:style w:type="table" w:customStyle="1" w:styleId="12">
    <w:name w:val="Сетка таблицы1"/>
    <w:basedOn w:val="a1"/>
    <w:next w:val="af"/>
    <w:uiPriority w:val="59"/>
    <w:rsid w:val="00EB75B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4938D6"/>
    <w:rPr>
      <w:color w:val="000080"/>
      <w:u w:val="single"/>
    </w:rPr>
  </w:style>
  <w:style w:type="paragraph" w:customStyle="1" w:styleId="13">
    <w:name w:val="Заголовок №1"/>
    <w:basedOn w:val="a"/>
    <w:rsid w:val="004938D6"/>
    <w:pPr>
      <w:shd w:val="clear" w:color="auto" w:fill="FFFFFF"/>
      <w:suppressAutoHyphens/>
      <w:spacing w:before="480" w:after="0" w:line="480" w:lineRule="exac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313AE05C-60D9-4F9E-8A34-D942808694A8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8F21B21C-A408-42C4-B9FE-A939B863C84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BBF029B4-D390-4AFA-8C7B-23B5DD612739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00A83C6F-F6D7-47D4-AA00-7A767527DC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30BF-A379-47ED-B521-33FE352E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2024-12-17T07:13:00Z</dcterms:created>
  <dcterms:modified xsi:type="dcterms:W3CDTF">2024-12-17T07:18:00Z</dcterms:modified>
</cp:coreProperties>
</file>