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39" w:rsidRPr="00B7451A" w:rsidRDefault="00A45908" w:rsidP="00B74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3pt;height:36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74539" w:rsidRPr="00B7451A" w:rsidRDefault="00B74539" w:rsidP="00B74539">
      <w:pPr>
        <w:spacing w:after="0" w:line="240" w:lineRule="auto"/>
        <w:ind w:firstLine="109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4539" w:rsidRPr="00B7451A" w:rsidRDefault="00B74539" w:rsidP="00B74539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ГАЗЕТА</w:t>
      </w:r>
    </w:p>
    <w:p w:rsidR="00B74539" w:rsidRPr="00B7451A" w:rsidRDefault="00B74539" w:rsidP="00B74539">
      <w:pPr>
        <w:spacing w:after="0" w:line="240" w:lineRule="auto"/>
        <w:ind w:left="-1276"/>
        <w:rPr>
          <w:rFonts w:ascii="Lucida Console" w:eastAsia="Times New Roman" w:hAnsi="Lucida Console" w:cs="Times New Roman"/>
          <w:b/>
          <w:i/>
          <w:sz w:val="28"/>
          <w:szCs w:val="28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РАСПРОСТРАНЯЕТСЯ                                                               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27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B463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.2024 г.</w:t>
      </w:r>
    </w:p>
    <w:p w:rsidR="00B74539" w:rsidRPr="00B7451A" w:rsidRDefault="00B74539" w:rsidP="00B74539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БЕСПЛАТНО</w:t>
      </w:r>
      <w:r w:rsidRPr="00B7451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74539" w:rsidRPr="00B7451A" w:rsidTr="00E23D31">
        <w:trPr>
          <w:trHeight w:val="4065"/>
        </w:trPr>
        <w:tc>
          <w:tcPr>
            <w:tcW w:w="10382" w:type="dxa"/>
          </w:tcPr>
          <w:p w:rsidR="00B74539" w:rsidRPr="00B7451A" w:rsidRDefault="00B74539" w:rsidP="00E2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4539" w:rsidRPr="00B7451A" w:rsidRDefault="00B74539" w:rsidP="00E23D31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</w:pPr>
            <w:r w:rsidRPr="00B745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  <w:t>УВАЖАЕМЫЕ ЧИТАТЕЛИ!</w:t>
            </w:r>
          </w:p>
          <w:p w:rsidR="00B74539" w:rsidRPr="00B7451A" w:rsidRDefault="00B74539" w:rsidP="00E23D31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 xml:space="preserve">           Вы держите в руках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двадцать седьмой </w:t>
            </w: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74539" w:rsidRPr="00B7451A" w:rsidRDefault="00B74539" w:rsidP="00E23D31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>Газета «Муринский вестник» утверждена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74539" w:rsidRPr="00B7451A" w:rsidRDefault="00B74539" w:rsidP="00E23D31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b/>
                <w:lang w:eastAsia="ru-RU"/>
              </w:rPr>
              <w:t>Распространяться издание будет бесплатно, тиражом – менее одной тысячи экземпляров.</w:t>
            </w:r>
          </w:p>
          <w:p w:rsidR="00B74539" w:rsidRPr="00B7451A" w:rsidRDefault="00B74539" w:rsidP="00E23D31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539" w:rsidRPr="00B7451A" w:rsidRDefault="00B74539" w:rsidP="00E23D31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С уважением, Глава Муринского сельсовета  Е.В. Вазисова</w:t>
            </w:r>
          </w:p>
          <w:p w:rsidR="00B74539" w:rsidRPr="00B7451A" w:rsidRDefault="00B74539" w:rsidP="00E2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539" w:rsidRPr="00B7451A" w:rsidRDefault="00B74539" w:rsidP="00B7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39" w:rsidRPr="00B7451A" w:rsidRDefault="00B74539" w:rsidP="00B7453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муниципальном правовом акте Муринского сельского Совета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27.09.2024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41-198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«О внесении изменений  в Устав Муринского сельсовета Курагинского района» зарегистрированы в государственном реестре уставов муниципальных образований Красноярского края. </w:t>
      </w:r>
    </w:p>
    <w:p w:rsidR="00B74539" w:rsidRPr="00B7451A" w:rsidRDefault="00B74539" w:rsidP="00B7453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государственной регистрации муниципального правового акта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</w:p>
    <w:p w:rsidR="00B74539" w:rsidRPr="00B7451A" w:rsidRDefault="00B74539" w:rsidP="00B7453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номер муниципального правового акта</w:t>
      </w:r>
      <w:r w:rsidRPr="00B74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RU24523311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2024002</w:t>
      </w:r>
      <w:r w:rsidRPr="00B745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74539" w:rsidRPr="00B74539" w:rsidRDefault="00B74539" w:rsidP="00B74539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i/>
          <w:sz w:val="26"/>
          <w:szCs w:val="28"/>
          <w:lang w:eastAsia="zh-CN"/>
        </w:rPr>
      </w:pPr>
      <w:r w:rsidRPr="00B74539">
        <w:rPr>
          <w:rFonts w:ascii="Cambria" w:eastAsia="Times New Roman" w:hAnsi="Cambria" w:cs="Times New Roman"/>
          <w:noProof/>
          <w:kern w:val="32"/>
          <w:sz w:val="32"/>
          <w:szCs w:val="29"/>
          <w:lang w:eastAsia="ru-RU"/>
        </w:rPr>
        <w:drawing>
          <wp:inline distT="0" distB="0" distL="0" distR="0" wp14:anchorId="1B6A4F95" wp14:editId="587BCC96">
            <wp:extent cx="525145" cy="62801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39" w:rsidRPr="00B74539" w:rsidRDefault="00B74539" w:rsidP="00B74539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zh-CN"/>
        </w:rPr>
      </w:pPr>
    </w:p>
    <w:p w:rsidR="00B74539" w:rsidRPr="00B74539" w:rsidRDefault="00B74539" w:rsidP="00B7453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5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5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МУРИНСКИЙ   СЕЛЬСКИЙ СОВЕТ ДЕПУТАТОВ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5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КУРАГИНСКОГО  РАЙОНА 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B745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B74539" w:rsidRPr="00B74539" w:rsidRDefault="00B74539" w:rsidP="00B74539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74539" w:rsidRPr="00B74539" w:rsidRDefault="00B74539" w:rsidP="00B74539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РЕШЕНИЕ</w:t>
      </w:r>
    </w:p>
    <w:p w:rsidR="00B74539" w:rsidRPr="00B74539" w:rsidRDefault="00B74539" w:rsidP="00B74539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B74539" w:rsidRPr="00B74539" w:rsidRDefault="00B74539" w:rsidP="00B74539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27.09.2024                                               </w:t>
      </w:r>
      <w:r w:rsidRPr="00B74539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zh-CN"/>
        </w:rPr>
        <w:t>с. Мурино                                     № 41-198-р</w:t>
      </w:r>
    </w:p>
    <w:p w:rsidR="00B74539" w:rsidRPr="00B74539" w:rsidRDefault="00B74539" w:rsidP="00B74539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74539" w:rsidRPr="00B74539" w:rsidRDefault="00B74539" w:rsidP="00B74539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 внесении изменений в Устав муниципального образования Муринский сельсовет Курагинского района</w:t>
      </w:r>
    </w:p>
    <w:p w:rsidR="00B74539" w:rsidRPr="00B74539" w:rsidRDefault="00B74539" w:rsidP="00B74539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74539" w:rsidRPr="00B74539" w:rsidRDefault="00B74539" w:rsidP="00B7453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Муринского сельсовета 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Курагинского района Красноярского края, Муринский сельский Совет депутатов</w:t>
      </w:r>
      <w:r w:rsidRPr="00B745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РЕШИЛ: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Внести в Устав муниципального образования Муринский сельсовет Курагинского района Красноярского края следующие изменения:</w:t>
      </w:r>
    </w:p>
    <w:p w:rsidR="00B74539" w:rsidRPr="00B74539" w:rsidRDefault="00B74539" w:rsidP="00B74539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B7453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в статье 4:</w:t>
      </w:r>
    </w:p>
    <w:p w:rsidR="00B74539" w:rsidRPr="00B74539" w:rsidRDefault="00B74539" w:rsidP="00B7453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7453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</w:t>
      </w:r>
      <w:r w:rsidRPr="00B7453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в пункте 7 слова</w:t>
      </w:r>
      <w:r w:rsidRPr="00B7453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«опубликования (обнародования)» </w:t>
      </w:r>
      <w:r w:rsidRPr="00B7453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заменить словом</w:t>
      </w:r>
      <w:r w:rsidRPr="00B7453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«обнародования», </w:t>
      </w:r>
      <w:r w:rsidRPr="00B7453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слова</w:t>
      </w:r>
      <w:r w:rsidRPr="00B7453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«пунктами 8, 9» </w:t>
      </w:r>
      <w:r w:rsidRPr="00B7453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заменить словами</w:t>
      </w:r>
      <w:r w:rsidRPr="00B7453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«пунктом 8»;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7453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B7453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пункты 8, 9 изложить в следующей редакции:</w:t>
      </w:r>
    </w:p>
    <w:p w:rsidR="00B74539" w:rsidRPr="00B74539" w:rsidRDefault="00B74539" w:rsidP="00B74539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7453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«8. </w:t>
      </w:r>
      <w:proofErr w:type="gramStart"/>
      <w:r w:rsidRPr="00B7453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B74539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первая публикация его полного текста</w:t>
      </w:r>
      <w:r w:rsidRPr="00B7453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периодическом печатном издании </w:t>
      </w:r>
      <w:r w:rsidRPr="00B74539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«Муринский вестник»</w:t>
      </w:r>
      <w:r w:rsidRPr="00B74539">
        <w:rPr>
          <w:rFonts w:ascii="Times New Roman" w:eastAsia="Calibri" w:hAnsi="Times New Roman" w:cs="Times New Roman"/>
          <w:sz w:val="26"/>
          <w:szCs w:val="26"/>
          <w:lang w:eastAsia="zh-CN"/>
        </w:rPr>
        <w:t>, распространяемом в сельсовете в течение 30</w:t>
      </w:r>
      <w:r w:rsidRPr="00B74539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 xml:space="preserve"> </w:t>
      </w:r>
      <w:r w:rsidRPr="00B74539">
        <w:rPr>
          <w:rFonts w:ascii="Times New Roman" w:eastAsia="Calibri" w:hAnsi="Times New Roman" w:cs="Times New Roman"/>
          <w:sz w:val="26"/>
          <w:szCs w:val="26"/>
          <w:lang w:eastAsia="zh-CN"/>
        </w:rPr>
        <w:t>дней</w:t>
      </w:r>
      <w:r w:rsidRPr="00B74539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со дня его подписания</w:t>
      </w:r>
      <w:r w:rsidRPr="00B74539">
        <w:rPr>
          <w:rFonts w:ascii="Times New Roman" w:eastAsia="Calibri" w:hAnsi="Times New Roman" w:cs="Times New Roman"/>
          <w:sz w:val="26"/>
          <w:szCs w:val="26"/>
          <w:lang w:eastAsia="zh-CN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B74539" w:rsidRPr="00B74539" w:rsidRDefault="00B74539" w:rsidP="00B74539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</w:pPr>
      <w:r w:rsidRPr="00B74539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 xml:space="preserve">- </w:t>
      </w:r>
      <w:r w:rsidRPr="00B74539"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  <w:t>пункт 10 исключить;</w:t>
      </w:r>
    </w:p>
    <w:p w:rsidR="00B74539" w:rsidRPr="00B74539" w:rsidRDefault="00B74539" w:rsidP="00B74539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</w:pPr>
      <w:r w:rsidRPr="00B74539"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  <w:t>1.2. в пункте 1 статьи 7:</w:t>
      </w:r>
    </w:p>
    <w:p w:rsidR="00B74539" w:rsidRPr="00B74539" w:rsidRDefault="00B74539" w:rsidP="00B74539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</w:pPr>
      <w:r w:rsidRPr="00B74539"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  <w:t>- подпункт 14 исключить;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lang w:eastAsia="zh-CN"/>
        </w:rPr>
      </w:pPr>
      <w:r w:rsidRPr="00B74539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 xml:space="preserve">- </w:t>
      </w:r>
      <w:r w:rsidRPr="00B74539">
        <w:rPr>
          <w:rFonts w:ascii="Times New Roman" w:eastAsia="Calibri" w:hAnsi="Times New Roman" w:cs="Calibri"/>
          <w:b/>
          <w:sz w:val="26"/>
          <w:szCs w:val="26"/>
          <w:lang w:eastAsia="zh-CN"/>
        </w:rPr>
        <w:t>дополнить подпунктом 34 следующего содержания: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color w:val="000000"/>
          <w:sz w:val="26"/>
          <w:szCs w:val="26"/>
          <w:lang w:eastAsia="ru-RU"/>
        </w:rPr>
      </w:pPr>
      <w:r w:rsidRPr="00B74539">
        <w:rPr>
          <w:rFonts w:ascii="Times New Roman" w:eastAsia="Calibri" w:hAnsi="Times New Roman" w:cs="Calibri"/>
          <w:sz w:val="26"/>
          <w:szCs w:val="26"/>
          <w:lang w:eastAsia="zh-CN"/>
        </w:rPr>
        <w:t>«</w:t>
      </w:r>
      <w:r w:rsidRPr="00B74539">
        <w:rPr>
          <w:rFonts w:ascii="Times New Roman" w:eastAsia="Calibri" w:hAnsi="Times New Roman" w:cs="Calibri"/>
          <w:iCs/>
          <w:color w:val="000000"/>
          <w:sz w:val="26"/>
          <w:szCs w:val="26"/>
          <w:lang w:eastAsia="ru-RU"/>
        </w:rPr>
        <w:t xml:space="preserve">34) </w:t>
      </w:r>
      <w:r w:rsidRPr="00B74539">
        <w:rPr>
          <w:rFonts w:ascii="Times New Roman" w:eastAsia="Calibri" w:hAnsi="Times New Roman" w:cs="Calibri"/>
          <w:color w:val="000000"/>
          <w:sz w:val="26"/>
          <w:szCs w:val="26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74539">
        <w:rPr>
          <w:rFonts w:ascii="Times New Roman" w:eastAsia="Calibri" w:hAnsi="Times New Roman" w:cs="Calibri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B74539">
        <w:rPr>
          <w:rFonts w:ascii="Times New Roman" w:eastAsia="Calibri" w:hAnsi="Times New Roman" w:cs="Calibri"/>
          <w:color w:val="000000"/>
          <w:sz w:val="26"/>
          <w:szCs w:val="26"/>
          <w:lang w:eastAsia="ru-RU"/>
        </w:rPr>
        <w:t xml:space="preserve"> книгах</w:t>
      </w:r>
      <w:proofErr w:type="gramStart"/>
      <w:r w:rsidRPr="00B74539">
        <w:rPr>
          <w:rFonts w:ascii="Times New Roman" w:eastAsia="Calibri" w:hAnsi="Times New Roman" w:cs="Calibri"/>
          <w:color w:val="000000"/>
          <w:sz w:val="26"/>
          <w:szCs w:val="26"/>
          <w:lang w:eastAsia="ru-RU"/>
        </w:rPr>
        <w:t>.</w:t>
      </w:r>
      <w:r w:rsidRPr="00B74539">
        <w:rPr>
          <w:rFonts w:ascii="Times New Roman" w:eastAsia="Calibri" w:hAnsi="Times New Roman" w:cs="Calibri"/>
          <w:iCs/>
          <w:color w:val="000000"/>
          <w:sz w:val="26"/>
          <w:szCs w:val="26"/>
          <w:lang w:eastAsia="ru-RU"/>
        </w:rPr>
        <w:t>»;</w:t>
      </w:r>
      <w:proofErr w:type="gramEnd"/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7453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1.3.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 статье 13: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пункте 2: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 подпункте 13 слова 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«или объединения его с городским округом»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исключить;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дополнить подпунктом 15 следующего содержания:</w:t>
      </w:r>
    </w:p>
    <w:p w:rsidR="00B74539" w:rsidRPr="00B74539" w:rsidRDefault="00B74539" w:rsidP="00B74539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«15) приобретения им статуса иностранного агента</w:t>
      </w:r>
      <w:proofErr w:type="gramStart"/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.»;</w:t>
      </w:r>
      <w:proofErr w:type="gramEnd"/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1.4.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 подпункте 6 пункта 1 статьи 19 слова 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«или объединения его с городским округом»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исключить;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1.5. пункт 1 статьи 26 дополнить подпунктом 10.1 следующего содержания: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«10.1) приобретения им статуса иностранного агента</w:t>
      </w:r>
      <w:proofErr w:type="gramStart"/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;»</w:t>
      </w:r>
      <w:proofErr w:type="gramEnd"/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1.6.</w:t>
      </w:r>
      <w:r w:rsidRPr="00B745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745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пункте 7 статьи 38.3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слова 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«пунктами 1 – 7 части 10 статьи 40 Федерального закона № 131-ФЗ»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заменить словами 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«пунктами 1 – 7 и 9.2 части 10 статьи 40 Федерального закона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Федерации»»;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1.7. в абзаце третьем пункта 3 статьи 50 слово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«определяют»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словом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«определяет»,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слово 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«утверждают»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словом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«утверждает»,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слово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«назначают»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словом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«назначает»,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слово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«освобождают»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словом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«освобождает»,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слово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«заслушивают»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словом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«заслушивает»;</w:t>
      </w:r>
      <w:proofErr w:type="gramEnd"/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1.8.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пункте 3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статьи 54.4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слова 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«шесть лет»</w:t>
      </w: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заменить словами</w:t>
      </w:r>
      <w:r w:rsidRPr="00B745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«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пять лет»;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1.9. подпункт 4 пункта 1 статьи 54.5 дополнить словами 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«в размере 1 000 рублей за весь период». </w:t>
      </w:r>
    </w:p>
    <w:p w:rsidR="00B74539" w:rsidRPr="00B74539" w:rsidRDefault="00B74539" w:rsidP="00B745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Указанная компенсация производится в порядке, определенном представительным органом</w:t>
      </w:r>
      <w:proofErr w:type="gramStart"/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.»;</w:t>
      </w:r>
      <w:proofErr w:type="gramEnd"/>
    </w:p>
    <w:p w:rsidR="00B74539" w:rsidRPr="00B74539" w:rsidRDefault="00B74539" w:rsidP="00B74539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2. </w:t>
      </w:r>
      <w:proofErr w:type="gramStart"/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Решения возложить на председателя Муринского сельского Совета депутатов.</w:t>
      </w:r>
    </w:p>
    <w:p w:rsidR="00B74539" w:rsidRPr="00B74539" w:rsidRDefault="00B74539" w:rsidP="00B74539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Муринского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7453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74539" w:rsidRPr="00B74539" w:rsidRDefault="00B74539" w:rsidP="00B74539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745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Настоящее Решение </w:t>
      </w:r>
      <w:r w:rsidRPr="00B7453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подлежит официальному обнародованию после его государственной регистрации и</w:t>
      </w:r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вступает в силу в день, следующий за днем официального обнародования, за исключением положения абзаца 2 пункта 1.2. настоящего Решения, которое вступает в силу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</w:t>
      </w:r>
      <w:proofErr w:type="gramEnd"/>
      <w:r w:rsidRPr="00B745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значения за сельскими поселениями Красноярского края».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B74539" w:rsidRPr="00B74539" w:rsidTr="00E23D31">
        <w:tc>
          <w:tcPr>
            <w:tcW w:w="5102" w:type="dxa"/>
            <w:shd w:val="clear" w:color="auto" w:fill="auto"/>
          </w:tcPr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Муринского сельского Совета депутатов</w:t>
            </w:r>
          </w:p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________________  В.Г. Ровных </w:t>
            </w:r>
          </w:p>
        </w:tc>
        <w:tc>
          <w:tcPr>
            <w:tcW w:w="4218" w:type="dxa"/>
            <w:shd w:val="clear" w:color="auto" w:fill="auto"/>
          </w:tcPr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</w:t>
            </w:r>
          </w:p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Глава сельсовета</w:t>
            </w:r>
          </w:p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___________    Е.В. Вазисова</w:t>
            </w:r>
          </w:p>
          <w:p w:rsidR="00B74539" w:rsidRPr="00B74539" w:rsidRDefault="00B74539" w:rsidP="00B745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4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</w:t>
            </w:r>
          </w:p>
        </w:tc>
      </w:tr>
    </w:tbl>
    <w:p w:rsidR="00B74539" w:rsidRPr="00B74539" w:rsidRDefault="00B74539" w:rsidP="00B74539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74539" w:rsidRPr="00B74539" w:rsidRDefault="00B74539" w:rsidP="00B74539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74539" w:rsidRPr="00B7451A" w:rsidRDefault="00B74539" w:rsidP="00B74539">
      <w:pPr>
        <w:tabs>
          <w:tab w:val="left" w:pos="28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Учредитель: Муринский сельский Совет депутатов, администрация Муринского сельсовета.</w:t>
      </w:r>
    </w:p>
    <w:p w:rsidR="00B74539" w:rsidRPr="00B7451A" w:rsidRDefault="00B74539" w:rsidP="00B74539">
      <w:pPr>
        <w:numPr>
          <w:ilvl w:val="0"/>
          <w:numId w:val="2"/>
        </w:numPr>
        <w:tabs>
          <w:tab w:val="left" w:pos="285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Двадцать </w:t>
      </w:r>
      <w:r w:rsidR="00B463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четвертое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октября </w:t>
      </w: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две тысячи двадцать четвертого года.</w:t>
      </w:r>
    </w:p>
    <w:p w:rsidR="00B74539" w:rsidRPr="00B7451A" w:rsidRDefault="00B74539" w:rsidP="00B7453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Адрес: 662927, Красноярский край, Курагинский район, с. Мурино, ул. Ленина, 33А.</w:t>
      </w:r>
    </w:p>
    <w:p w:rsidR="00B74539" w:rsidRPr="00B7451A" w:rsidRDefault="00B74539" w:rsidP="00B7453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Газета выходит ежемесячно. Распространяется бесплатно.</w:t>
      </w:r>
    </w:p>
    <w:p w:rsidR="00B74539" w:rsidRDefault="00B74539" w:rsidP="00B74539"/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39"/>
    <w:rsid w:val="003F2BFF"/>
    <w:rsid w:val="00A45908"/>
    <w:rsid w:val="00B46393"/>
    <w:rsid w:val="00B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2024-10-23T08:54:00Z</dcterms:created>
  <dcterms:modified xsi:type="dcterms:W3CDTF">2024-10-23T08:59:00Z</dcterms:modified>
</cp:coreProperties>
</file>